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78FD" w14:textId="77777777" w:rsidR="00775141" w:rsidRDefault="00775141" w:rsidP="00775141">
      <w:pPr>
        <w:tabs>
          <w:tab w:val="left" w:pos="2282"/>
        </w:tabs>
        <w:spacing w:after="240" w:line="240" w:lineRule="auto"/>
        <w:rPr>
          <w:b/>
          <w:color w:val="004494"/>
          <w:sz w:val="56"/>
          <w:szCs w:val="56"/>
        </w:rPr>
      </w:pPr>
      <w:r>
        <w:rPr>
          <w:b/>
          <w:color w:val="004494"/>
          <w:sz w:val="56"/>
          <w:szCs w:val="56"/>
        </w:rPr>
        <w:t>Request for proposals</w:t>
      </w:r>
    </w:p>
    <w:p w14:paraId="7B8DEEB0" w14:textId="77777777" w:rsidR="007B3468" w:rsidRPr="00594315" w:rsidRDefault="007B3468" w:rsidP="007B3468">
      <w:pPr>
        <w:widowControl w:val="0"/>
        <w:rPr>
          <w:b/>
          <w:sz w:val="36"/>
          <w:szCs w:val="36"/>
        </w:rPr>
      </w:pPr>
      <w:r w:rsidRPr="00594315">
        <w:rPr>
          <w:b/>
          <w:sz w:val="36"/>
          <w:szCs w:val="36"/>
        </w:rPr>
        <w:t xml:space="preserve">Green Deal Battle of Talents </w:t>
      </w:r>
    </w:p>
    <w:p w14:paraId="101AD4FD" w14:textId="21806C32" w:rsidR="007B3468" w:rsidRPr="00594315" w:rsidRDefault="007B3468" w:rsidP="007B3468">
      <w:pPr>
        <w:widowControl w:val="0"/>
        <w:rPr>
          <w:b/>
          <w:sz w:val="36"/>
          <w:szCs w:val="36"/>
        </w:rPr>
      </w:pPr>
      <w:r w:rsidRPr="00594315">
        <w:rPr>
          <w:b/>
          <w:sz w:val="36"/>
          <w:szCs w:val="36"/>
        </w:rPr>
        <w:t>( #GreenDealBoT )</w:t>
      </w:r>
    </w:p>
    <w:p w14:paraId="05CE8749" w14:textId="69F46AF4" w:rsidR="00775141" w:rsidRPr="00594315" w:rsidRDefault="00B32FF8" w:rsidP="007B3468">
      <w:pPr>
        <w:widowControl w:val="0"/>
        <w:rPr>
          <w:sz w:val="36"/>
          <w:szCs w:val="36"/>
        </w:rPr>
      </w:pPr>
      <w:r>
        <w:rPr>
          <w:b/>
          <w:sz w:val="36"/>
          <w:szCs w:val="36"/>
        </w:rPr>
        <w:t>Platform</w:t>
      </w:r>
    </w:p>
    <w:p w14:paraId="5F28BB48" w14:textId="77777777" w:rsidR="00775141" w:rsidRDefault="00775141" w:rsidP="00775141">
      <w:pPr>
        <w:tabs>
          <w:tab w:val="left" w:pos="2282"/>
        </w:tabs>
        <w:spacing w:after="240" w:line="240" w:lineRule="auto"/>
        <w:rPr>
          <w:b/>
          <w:color w:val="004494"/>
          <w:sz w:val="56"/>
          <w:szCs w:val="56"/>
        </w:rPr>
      </w:pPr>
      <w:r>
        <w:rPr>
          <w:b/>
          <w:color w:val="004494"/>
          <w:sz w:val="56"/>
          <w:szCs w:val="56"/>
        </w:rPr>
        <w:t>InnoEnergy</w:t>
      </w:r>
    </w:p>
    <w:p w14:paraId="450F13E8" w14:textId="77777777" w:rsidR="00DC3B0C" w:rsidRPr="00234F20" w:rsidRDefault="00DC3B0C">
      <w:pPr>
        <w:tabs>
          <w:tab w:val="left" w:pos="2282"/>
        </w:tabs>
        <w:spacing w:after="240" w:line="240" w:lineRule="auto"/>
        <w:rPr>
          <w:rFonts w:ascii="Calibri Light" w:hAnsi="Calibri Light" w:cs="Calibri Light"/>
          <w:b/>
          <w:color w:val="004494"/>
        </w:rPr>
      </w:pPr>
    </w:p>
    <w:p w14:paraId="6E7B88CA" w14:textId="77777777" w:rsidR="00DC3B0C" w:rsidRPr="00234F20" w:rsidRDefault="002A7E49">
      <w:pPr>
        <w:spacing w:line="240" w:lineRule="auto"/>
        <w:rPr>
          <w:rFonts w:ascii="Calibri Light" w:hAnsi="Calibri Light" w:cs="Calibri Light"/>
          <w:b/>
          <w:color w:val="004494"/>
        </w:rPr>
      </w:pPr>
      <w:r w:rsidRPr="00234F20">
        <w:rPr>
          <w:rFonts w:ascii="Calibri Light" w:hAnsi="Calibri Light" w:cs="Calibri Light"/>
        </w:rPr>
        <w:br w:type="page"/>
      </w:r>
    </w:p>
    <w:p w14:paraId="143BA199" w14:textId="77777777" w:rsidR="00DC3B0C" w:rsidRPr="00234F20" w:rsidRDefault="002A7E49">
      <w:pPr>
        <w:pStyle w:val="Kop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512431446"/>
      <w:r w:rsidRPr="00234F20">
        <w:rPr>
          <w:rFonts w:ascii="Calibri Light" w:eastAsia="Calibri" w:hAnsi="Calibri Light" w:cs="Calibri Light"/>
          <w:sz w:val="22"/>
          <w:szCs w:val="22"/>
        </w:rPr>
        <w:lastRenderedPageBreak/>
        <w:t>Table of contents</w:t>
      </w:r>
      <w:bookmarkEnd w:id="0"/>
    </w:p>
    <w:p w14:paraId="4EB339EE" w14:textId="77777777" w:rsidR="00DC3B0C" w:rsidRPr="00234F20"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234F20" w:rsidRDefault="002A7E49">
          <w:pPr>
            <w:pStyle w:val="Inhopg1"/>
            <w:tabs>
              <w:tab w:val="left" w:pos="440"/>
              <w:tab w:val="right" w:pos="8722"/>
            </w:tabs>
            <w:rPr>
              <w:rFonts w:ascii="Calibri Light" w:hAnsi="Calibri Light" w:cs="Calibri Light"/>
              <w:noProof/>
            </w:rPr>
          </w:pPr>
          <w:r w:rsidRPr="00234F20">
            <w:rPr>
              <w:rFonts w:ascii="Calibri Light" w:hAnsi="Calibri Light" w:cs="Calibri Light"/>
            </w:rPr>
            <w:fldChar w:fldCharType="begin"/>
          </w:r>
          <w:r w:rsidRPr="00234F20">
            <w:rPr>
              <w:rFonts w:ascii="Calibri Light" w:hAnsi="Calibri Light" w:cs="Calibri Light"/>
            </w:rPr>
            <w:instrText xml:space="preserve"> TOC \h \u \z </w:instrText>
          </w:r>
          <w:r w:rsidRPr="00234F20">
            <w:rPr>
              <w:rFonts w:ascii="Calibri Light" w:hAnsi="Calibri Light" w:cs="Calibri Light"/>
            </w:rPr>
            <w:fldChar w:fldCharType="separate"/>
          </w:r>
          <w:hyperlink w:anchor="_Toc512431446" w:history="1">
            <w:r w:rsidR="00C07411" w:rsidRPr="00234F20">
              <w:rPr>
                <w:rStyle w:val="Hyperlink"/>
                <w:rFonts w:ascii="Calibri Light" w:hAnsi="Calibri Light" w:cs="Calibri Light"/>
                <w:noProof/>
              </w:rPr>
              <w:t>1.</w:t>
            </w:r>
            <w:r w:rsidR="00C07411" w:rsidRPr="00234F20">
              <w:rPr>
                <w:rFonts w:ascii="Calibri Light" w:hAnsi="Calibri Light" w:cs="Calibri Light"/>
                <w:noProof/>
              </w:rPr>
              <w:tab/>
            </w:r>
            <w:r w:rsidR="00C07411" w:rsidRPr="00234F20">
              <w:rPr>
                <w:rStyle w:val="Hyperlink"/>
                <w:rFonts w:ascii="Calibri Light" w:hAnsi="Calibri Light" w:cs="Calibri Light"/>
                <w:noProof/>
              </w:rPr>
              <w:t>Table of contents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_Toc512431446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2</w:t>
            </w:r>
            <w:r w:rsidR="00C07411" w:rsidRPr="00234F20">
              <w:rPr>
                <w:rFonts w:ascii="Calibri Light" w:hAnsi="Calibri Light" w:cs="Calibri Light"/>
                <w:noProof/>
                <w:webHidden/>
              </w:rPr>
              <w:fldChar w:fldCharType="end"/>
            </w:r>
          </w:hyperlink>
        </w:p>
        <w:p w14:paraId="30B43030" w14:textId="77777777" w:rsidR="00C07411" w:rsidRPr="00234F20" w:rsidRDefault="00403725">
          <w:pPr>
            <w:pStyle w:val="Inhopg1"/>
            <w:tabs>
              <w:tab w:val="left" w:pos="440"/>
              <w:tab w:val="right" w:pos="8722"/>
            </w:tabs>
            <w:rPr>
              <w:rFonts w:ascii="Calibri Light" w:hAnsi="Calibri Light" w:cs="Calibri Light"/>
              <w:noProof/>
            </w:rPr>
          </w:pPr>
          <w:hyperlink w:anchor="_Toc512431447" w:history="1">
            <w:r w:rsidR="00C07411" w:rsidRPr="00234F20">
              <w:rPr>
                <w:rStyle w:val="Hyperlink"/>
                <w:rFonts w:ascii="Calibri Light" w:hAnsi="Calibri Light" w:cs="Calibri Light"/>
                <w:noProof/>
              </w:rPr>
              <w:t>2.</w:t>
            </w:r>
            <w:r w:rsidR="00C07411" w:rsidRPr="00234F20">
              <w:rPr>
                <w:rFonts w:ascii="Calibri Light" w:hAnsi="Calibri Light" w:cs="Calibri Light"/>
                <w:noProof/>
              </w:rPr>
              <w:tab/>
            </w:r>
            <w:r w:rsidR="00C07411" w:rsidRPr="00234F20">
              <w:rPr>
                <w:rStyle w:val="Hyperlink"/>
                <w:rFonts w:ascii="Calibri Light" w:hAnsi="Calibri Light" w:cs="Calibri Light"/>
                <w:noProof/>
              </w:rPr>
              <w:t>Overview of InnoEnergy</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_Toc512431447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3</w:t>
            </w:r>
            <w:r w:rsidR="00C07411" w:rsidRPr="00234F20">
              <w:rPr>
                <w:rFonts w:ascii="Calibri Light" w:hAnsi="Calibri Light" w:cs="Calibri Light"/>
                <w:noProof/>
                <w:webHidden/>
              </w:rPr>
              <w:fldChar w:fldCharType="end"/>
            </w:r>
          </w:hyperlink>
        </w:p>
        <w:p w14:paraId="0BA9718A" w14:textId="77777777" w:rsidR="00C07411" w:rsidRPr="00234F20" w:rsidRDefault="00403725">
          <w:pPr>
            <w:pStyle w:val="Inhopg1"/>
            <w:tabs>
              <w:tab w:val="left" w:pos="440"/>
              <w:tab w:val="right" w:pos="8722"/>
            </w:tabs>
            <w:rPr>
              <w:rFonts w:ascii="Calibri Light" w:hAnsi="Calibri Light" w:cs="Calibri Light"/>
              <w:noProof/>
            </w:rPr>
          </w:pPr>
          <w:hyperlink w:anchor="_Toc512431448" w:history="1">
            <w:r w:rsidR="00C07411" w:rsidRPr="00234F20">
              <w:rPr>
                <w:rStyle w:val="Hyperlink"/>
                <w:rFonts w:ascii="Calibri Light" w:hAnsi="Calibri Light" w:cs="Calibri Light"/>
                <w:i/>
                <w:noProof/>
              </w:rPr>
              <w:t>3.</w:t>
            </w:r>
            <w:r w:rsidR="00C07411" w:rsidRPr="00234F20">
              <w:rPr>
                <w:rFonts w:ascii="Calibri Light" w:hAnsi="Calibri Light" w:cs="Calibri Light"/>
                <w:noProof/>
              </w:rPr>
              <w:tab/>
            </w:r>
            <w:r w:rsidR="00C07411" w:rsidRPr="00234F20">
              <w:rPr>
                <w:rStyle w:val="Hyperlink"/>
                <w:rFonts w:ascii="Calibri Light" w:hAnsi="Calibri Light" w:cs="Calibri Light"/>
                <w:noProof/>
              </w:rPr>
              <w:t>Scope of work</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_Toc512431448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3</w:t>
            </w:r>
            <w:r w:rsidR="00C07411" w:rsidRPr="00234F20">
              <w:rPr>
                <w:rFonts w:ascii="Calibri Light" w:hAnsi="Calibri Light" w:cs="Calibri Light"/>
                <w:noProof/>
                <w:webHidden/>
              </w:rPr>
              <w:fldChar w:fldCharType="end"/>
            </w:r>
          </w:hyperlink>
        </w:p>
        <w:p w14:paraId="7E757546" w14:textId="77777777" w:rsidR="00C07411" w:rsidRPr="00234F20" w:rsidRDefault="00403725">
          <w:pPr>
            <w:pStyle w:val="Inhopg1"/>
            <w:tabs>
              <w:tab w:val="left" w:pos="440"/>
              <w:tab w:val="right" w:pos="8722"/>
            </w:tabs>
            <w:rPr>
              <w:rFonts w:ascii="Calibri Light" w:hAnsi="Calibri Light" w:cs="Calibri Light"/>
              <w:noProof/>
            </w:rPr>
          </w:pPr>
          <w:hyperlink w:anchor="_Toc512431449" w:history="1">
            <w:r w:rsidR="00C07411" w:rsidRPr="00234F20">
              <w:rPr>
                <w:rStyle w:val="Hyperlink"/>
                <w:rFonts w:ascii="Calibri Light" w:hAnsi="Calibri Light" w:cs="Calibri Light"/>
                <w:noProof/>
              </w:rPr>
              <w:t>4.</w:t>
            </w:r>
            <w:r w:rsidR="00C07411" w:rsidRPr="00234F20">
              <w:rPr>
                <w:rFonts w:ascii="Calibri Light" w:hAnsi="Calibri Light" w:cs="Calibri Light"/>
                <w:noProof/>
              </w:rPr>
              <w:tab/>
            </w:r>
            <w:r w:rsidR="00C07411" w:rsidRPr="00234F20">
              <w:rPr>
                <w:rStyle w:val="Hyperlink"/>
                <w:rFonts w:ascii="Calibri Light" w:hAnsi="Calibri Light" w:cs="Calibri Light"/>
                <w:noProof/>
              </w:rPr>
              <w:t>Proposal Process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_Toc512431449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7B20FCD5" w14:textId="77777777" w:rsidR="00C07411" w:rsidRPr="00234F20" w:rsidRDefault="00403725">
          <w:pPr>
            <w:pStyle w:val="Inhopg1"/>
            <w:tabs>
              <w:tab w:val="left" w:pos="660"/>
              <w:tab w:val="right" w:pos="8722"/>
            </w:tabs>
            <w:rPr>
              <w:rFonts w:ascii="Calibri Light" w:hAnsi="Calibri Light" w:cs="Calibri Light"/>
              <w:noProof/>
            </w:rPr>
          </w:pPr>
          <w:hyperlink w:anchor="_Toc512431450" w:history="1">
            <w:r w:rsidR="00C07411" w:rsidRPr="00234F20">
              <w:rPr>
                <w:rStyle w:val="Hyperlink"/>
                <w:rFonts w:ascii="Calibri Light" w:hAnsi="Calibri Light" w:cs="Calibri Light"/>
                <w:i/>
                <w:noProof/>
              </w:rPr>
              <w:t>4.1.</w:t>
            </w:r>
            <w:r w:rsidR="00C07411" w:rsidRPr="00234F20">
              <w:rPr>
                <w:rFonts w:ascii="Calibri Light" w:hAnsi="Calibri Light" w:cs="Calibri Light"/>
                <w:noProof/>
              </w:rPr>
              <w:tab/>
            </w:r>
            <w:r w:rsidR="00C07411" w:rsidRPr="00234F20">
              <w:rPr>
                <w:rStyle w:val="Hyperlink"/>
                <w:rFonts w:ascii="Calibri Light" w:hAnsi="Calibri Light" w:cs="Calibri Light"/>
                <w:i/>
                <w:noProof/>
              </w:rPr>
              <w:t>Participation</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_Toc512431450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3B9061B4" w14:textId="77777777" w:rsidR="00C07411" w:rsidRPr="00234F20" w:rsidRDefault="00403725">
          <w:pPr>
            <w:pStyle w:val="Inhopg1"/>
            <w:tabs>
              <w:tab w:val="left" w:pos="660"/>
              <w:tab w:val="right" w:pos="8722"/>
            </w:tabs>
            <w:rPr>
              <w:rFonts w:ascii="Calibri Light" w:hAnsi="Calibri Light" w:cs="Calibri Light"/>
              <w:noProof/>
            </w:rPr>
          </w:pPr>
          <w:hyperlink w:anchor="_Toc512431451" w:history="1">
            <w:r w:rsidR="00C07411" w:rsidRPr="00234F20">
              <w:rPr>
                <w:rStyle w:val="Hyperlink"/>
                <w:rFonts w:ascii="Calibri Light" w:hAnsi="Calibri Light" w:cs="Calibri Light"/>
                <w:i/>
                <w:noProof/>
              </w:rPr>
              <w:t>4.2.</w:t>
            </w:r>
            <w:r w:rsidR="00C07411" w:rsidRPr="00234F20">
              <w:rPr>
                <w:rFonts w:ascii="Calibri Light" w:hAnsi="Calibri Light" w:cs="Calibri Light"/>
                <w:noProof/>
              </w:rPr>
              <w:tab/>
            </w:r>
            <w:r w:rsidR="00C07411" w:rsidRPr="00234F20">
              <w:rPr>
                <w:rStyle w:val="Hyperlink"/>
                <w:rFonts w:ascii="Calibri Light" w:hAnsi="Calibri Light" w:cs="Calibri Light"/>
                <w:i/>
                <w:noProof/>
              </w:rPr>
              <w:t>Submission of proposal</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_Toc512431451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4</w:t>
            </w:r>
            <w:r w:rsidR="00C07411" w:rsidRPr="00234F20">
              <w:rPr>
                <w:rFonts w:ascii="Calibri Light" w:hAnsi="Calibri Light" w:cs="Calibri Light"/>
                <w:noProof/>
                <w:webHidden/>
              </w:rPr>
              <w:fldChar w:fldCharType="end"/>
            </w:r>
          </w:hyperlink>
        </w:p>
        <w:p w14:paraId="2D0106A4" w14:textId="77777777" w:rsidR="00C07411" w:rsidRPr="00234F20" w:rsidRDefault="00403725">
          <w:pPr>
            <w:pStyle w:val="Inhopg1"/>
            <w:tabs>
              <w:tab w:val="left" w:pos="660"/>
              <w:tab w:val="right" w:pos="8722"/>
            </w:tabs>
            <w:rPr>
              <w:rFonts w:ascii="Calibri Light" w:hAnsi="Calibri Light" w:cs="Calibri Light"/>
              <w:noProof/>
            </w:rPr>
          </w:pPr>
          <w:hyperlink w:anchor="_Toc512431452" w:history="1">
            <w:r w:rsidR="00C07411" w:rsidRPr="00234F20">
              <w:rPr>
                <w:rStyle w:val="Hyperlink"/>
                <w:rFonts w:ascii="Calibri Light" w:hAnsi="Calibri Light" w:cs="Calibri Light"/>
                <w:i/>
                <w:noProof/>
              </w:rPr>
              <w:t>4.3.</w:t>
            </w:r>
            <w:r w:rsidR="00C07411" w:rsidRPr="00234F20">
              <w:rPr>
                <w:rFonts w:ascii="Calibri Light" w:hAnsi="Calibri Light" w:cs="Calibri Light"/>
                <w:noProof/>
              </w:rPr>
              <w:tab/>
            </w:r>
            <w:r w:rsidR="00C07411" w:rsidRPr="00234F20">
              <w:rPr>
                <w:rStyle w:val="Hyperlink"/>
                <w:rFonts w:ascii="Calibri Light" w:hAnsi="Calibri Light" w:cs="Calibri Light"/>
                <w:i/>
                <w:noProof/>
              </w:rPr>
              <w:t>Validity of the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_Toc512431452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B6889A9" w14:textId="77777777" w:rsidR="00C07411" w:rsidRPr="00234F20" w:rsidRDefault="00403725">
          <w:pPr>
            <w:pStyle w:val="Inhopg1"/>
            <w:tabs>
              <w:tab w:val="left" w:pos="660"/>
              <w:tab w:val="right" w:pos="8722"/>
            </w:tabs>
            <w:rPr>
              <w:rFonts w:ascii="Calibri Light" w:hAnsi="Calibri Light" w:cs="Calibri Light"/>
              <w:noProof/>
            </w:rPr>
          </w:pPr>
          <w:hyperlink w:anchor="_Toc512431453" w:history="1">
            <w:r w:rsidR="00C07411" w:rsidRPr="00234F20">
              <w:rPr>
                <w:rStyle w:val="Hyperlink"/>
                <w:rFonts w:ascii="Calibri Light" w:hAnsi="Calibri Light" w:cs="Calibri Light"/>
                <w:i/>
                <w:noProof/>
              </w:rPr>
              <w:t>4.4.</w:t>
            </w:r>
            <w:r w:rsidR="00C07411" w:rsidRPr="00234F20">
              <w:rPr>
                <w:rFonts w:ascii="Calibri Light" w:hAnsi="Calibri Light" w:cs="Calibri Light"/>
                <w:noProof/>
              </w:rPr>
              <w:tab/>
            </w:r>
            <w:r w:rsidR="00C07411" w:rsidRPr="00234F20">
              <w:rPr>
                <w:rStyle w:val="Hyperlink"/>
                <w:rFonts w:ascii="Calibri Light" w:hAnsi="Calibri Light" w:cs="Calibri Light"/>
                <w:i/>
                <w:noProof/>
              </w:rPr>
              <w:t>Requests for additional information or clarification</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_Toc512431453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475E832" w14:textId="77777777" w:rsidR="00C07411" w:rsidRPr="00234F20" w:rsidRDefault="00403725">
          <w:pPr>
            <w:pStyle w:val="Inhopg1"/>
            <w:tabs>
              <w:tab w:val="left" w:pos="660"/>
              <w:tab w:val="right" w:pos="8722"/>
            </w:tabs>
            <w:rPr>
              <w:rFonts w:ascii="Calibri Light" w:hAnsi="Calibri Light" w:cs="Calibri Light"/>
              <w:noProof/>
            </w:rPr>
          </w:pPr>
          <w:hyperlink w:anchor="_Toc512431454" w:history="1">
            <w:r w:rsidR="00C07411" w:rsidRPr="00234F20">
              <w:rPr>
                <w:rStyle w:val="Hyperlink"/>
                <w:rFonts w:ascii="Calibri Light" w:hAnsi="Calibri Light" w:cs="Calibri Light"/>
                <w:i/>
                <w:noProof/>
              </w:rPr>
              <w:t>4.5.</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Costs for preparing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_Toc512431454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0A598ACD" w14:textId="77777777" w:rsidR="00C07411" w:rsidRPr="00234F20" w:rsidRDefault="00403725">
          <w:pPr>
            <w:pStyle w:val="Inhopg1"/>
            <w:tabs>
              <w:tab w:val="left" w:pos="660"/>
              <w:tab w:val="right" w:pos="8722"/>
            </w:tabs>
            <w:rPr>
              <w:rFonts w:ascii="Calibri Light" w:hAnsi="Calibri Light" w:cs="Calibri Light"/>
              <w:noProof/>
            </w:rPr>
          </w:pPr>
          <w:hyperlink w:anchor="_Toc512431455" w:history="1">
            <w:r w:rsidR="00C07411" w:rsidRPr="00234F20">
              <w:rPr>
                <w:rStyle w:val="Hyperlink"/>
                <w:rFonts w:ascii="Calibri Light" w:hAnsi="Calibri Light" w:cs="Calibri Light"/>
                <w:i/>
                <w:noProof/>
              </w:rPr>
              <w:t>4.6.</w:t>
            </w:r>
            <w:r w:rsidR="00C07411" w:rsidRPr="00234F20">
              <w:rPr>
                <w:rFonts w:ascii="Calibri Light" w:hAnsi="Calibri Light" w:cs="Calibri Light"/>
                <w:noProof/>
              </w:rPr>
              <w:tab/>
            </w:r>
            <w:r w:rsidR="00C07411" w:rsidRPr="00234F20">
              <w:rPr>
                <w:rStyle w:val="Hyperlink"/>
                <w:rFonts w:ascii="Calibri Light" w:hAnsi="Calibri Light" w:cs="Calibri Light"/>
                <w:i/>
                <w:noProof/>
              </w:rPr>
              <w:t>Ownership of the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_Toc512431455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282E9CA3" w14:textId="77777777" w:rsidR="00C07411" w:rsidRPr="00234F20" w:rsidRDefault="00403725">
          <w:pPr>
            <w:pStyle w:val="Inhopg1"/>
            <w:tabs>
              <w:tab w:val="left" w:pos="660"/>
              <w:tab w:val="right" w:pos="8722"/>
            </w:tabs>
            <w:rPr>
              <w:rFonts w:ascii="Calibri Light" w:hAnsi="Calibri Light" w:cs="Calibri Light"/>
              <w:noProof/>
            </w:rPr>
          </w:pPr>
          <w:hyperlink w:anchor="_Toc512431456" w:history="1">
            <w:r w:rsidR="00C07411" w:rsidRPr="00234F20">
              <w:rPr>
                <w:rStyle w:val="Hyperlink"/>
                <w:rFonts w:ascii="Calibri Light" w:hAnsi="Calibri Light" w:cs="Calibri Light"/>
                <w:i/>
                <w:noProof/>
              </w:rPr>
              <w:t>4.7.</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Clarification related to the submitted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_Toc512431456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5</w:t>
            </w:r>
            <w:r w:rsidR="00C07411" w:rsidRPr="00234F20">
              <w:rPr>
                <w:rFonts w:ascii="Calibri Light" w:hAnsi="Calibri Light" w:cs="Calibri Light"/>
                <w:noProof/>
                <w:webHidden/>
              </w:rPr>
              <w:fldChar w:fldCharType="end"/>
            </w:r>
          </w:hyperlink>
        </w:p>
        <w:p w14:paraId="1F3BDB9B" w14:textId="77777777" w:rsidR="00C07411" w:rsidRPr="00234F20" w:rsidRDefault="00403725">
          <w:pPr>
            <w:pStyle w:val="Inhopg1"/>
            <w:tabs>
              <w:tab w:val="left" w:pos="660"/>
              <w:tab w:val="right" w:pos="8722"/>
            </w:tabs>
            <w:rPr>
              <w:rFonts w:ascii="Calibri Light" w:hAnsi="Calibri Light" w:cs="Calibri Light"/>
              <w:noProof/>
            </w:rPr>
          </w:pPr>
          <w:hyperlink w:anchor="_Toc512431457" w:history="1">
            <w:r w:rsidR="00C07411" w:rsidRPr="00234F20">
              <w:rPr>
                <w:rStyle w:val="Hyperlink"/>
                <w:rFonts w:ascii="Calibri Light" w:hAnsi="Calibri Light" w:cs="Calibri Light"/>
                <w:i/>
                <w:noProof/>
              </w:rPr>
              <w:t>4.8.</w:t>
            </w:r>
            <w:r w:rsidR="00C07411" w:rsidRPr="00234F20">
              <w:rPr>
                <w:rFonts w:ascii="Calibri Light" w:hAnsi="Calibri Light" w:cs="Calibri Light"/>
                <w:noProof/>
              </w:rPr>
              <w:tab/>
            </w:r>
            <w:r w:rsidR="00C07411" w:rsidRPr="00234F20">
              <w:rPr>
                <w:rStyle w:val="Hyperlink"/>
                <w:rFonts w:ascii="Calibri Light" w:hAnsi="Calibri Light" w:cs="Calibri Light"/>
                <w:i/>
                <w:noProof/>
              </w:rPr>
              <w:t>Negotiation about the submitted proposal</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_Toc512431457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56647A3C" w14:textId="77777777" w:rsidR="00C07411" w:rsidRPr="00234F20" w:rsidRDefault="00403725">
          <w:pPr>
            <w:pStyle w:val="Inhopg1"/>
            <w:tabs>
              <w:tab w:val="left" w:pos="660"/>
              <w:tab w:val="right" w:pos="8722"/>
            </w:tabs>
            <w:rPr>
              <w:rFonts w:ascii="Calibri Light" w:hAnsi="Calibri Light" w:cs="Calibri Light"/>
              <w:noProof/>
            </w:rPr>
          </w:pPr>
          <w:hyperlink w:anchor="_Toc512431458" w:history="1">
            <w:r w:rsidR="00C07411" w:rsidRPr="00234F20">
              <w:rPr>
                <w:rStyle w:val="Hyperlink"/>
                <w:rFonts w:ascii="Calibri Light" w:hAnsi="Calibri Light" w:cs="Calibri Light"/>
                <w:i/>
                <w:noProof/>
              </w:rPr>
              <w:t>4.9.</w:t>
            </w:r>
            <w:r w:rsidR="00C07411" w:rsidRPr="00234F20">
              <w:rPr>
                <w:rFonts w:ascii="Calibri Light" w:hAnsi="Calibri Light" w:cs="Calibri Light"/>
                <w:noProof/>
              </w:rPr>
              <w:tab/>
            </w:r>
            <w:r w:rsidR="00C07411" w:rsidRPr="00234F20">
              <w:rPr>
                <w:rStyle w:val="Hyperlink"/>
                <w:rFonts w:ascii="Calibri Light" w:hAnsi="Calibri Light" w:cs="Calibri Light"/>
                <w:i/>
                <w:noProof/>
              </w:rPr>
              <w:t>Evaluation of proposals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_Toc512431458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67B24116" w14:textId="77777777" w:rsidR="00C07411" w:rsidRPr="00234F20" w:rsidRDefault="00403725">
          <w:pPr>
            <w:pStyle w:val="Inhopg1"/>
            <w:tabs>
              <w:tab w:val="left" w:pos="880"/>
              <w:tab w:val="right" w:pos="8722"/>
            </w:tabs>
            <w:rPr>
              <w:rFonts w:ascii="Calibri Light" w:hAnsi="Calibri Light" w:cs="Calibri Light"/>
              <w:noProof/>
            </w:rPr>
          </w:pPr>
          <w:hyperlink w:anchor="_Toc512431459" w:history="1">
            <w:r w:rsidR="00C07411" w:rsidRPr="00234F20">
              <w:rPr>
                <w:rStyle w:val="Hyperlink"/>
                <w:rFonts w:ascii="Calibri Light" w:hAnsi="Calibri Light" w:cs="Calibri Light"/>
                <w:i/>
                <w:noProof/>
              </w:rPr>
              <w:t>4.10.</w:t>
            </w:r>
            <w:r w:rsidR="00C07411" w:rsidRPr="00234F20">
              <w:rPr>
                <w:rFonts w:ascii="Calibri Light" w:hAnsi="Calibri Light" w:cs="Calibri Light"/>
                <w:noProof/>
              </w:rPr>
              <w:tab/>
            </w:r>
            <w:r w:rsidR="00C07411" w:rsidRPr="00234F20">
              <w:rPr>
                <w:rStyle w:val="Hyperlink"/>
                <w:rFonts w:ascii="Calibri Light" w:hAnsi="Calibri Light" w:cs="Calibri Light"/>
                <w:i/>
                <w:noProof/>
              </w:rPr>
              <w:t>Signature of contract(s)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_Toc512431459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6</w:t>
            </w:r>
            <w:r w:rsidR="00C07411" w:rsidRPr="00234F20">
              <w:rPr>
                <w:rFonts w:ascii="Calibri Light" w:hAnsi="Calibri Light" w:cs="Calibri Light"/>
                <w:noProof/>
                <w:webHidden/>
              </w:rPr>
              <w:fldChar w:fldCharType="end"/>
            </w:r>
          </w:hyperlink>
        </w:p>
        <w:p w14:paraId="3C77DB69" w14:textId="77777777" w:rsidR="00C07411" w:rsidRPr="00234F20" w:rsidRDefault="00403725">
          <w:pPr>
            <w:pStyle w:val="Inhopg1"/>
            <w:tabs>
              <w:tab w:val="left" w:pos="880"/>
              <w:tab w:val="right" w:pos="8722"/>
            </w:tabs>
            <w:rPr>
              <w:rFonts w:ascii="Calibri Light" w:hAnsi="Calibri Light" w:cs="Calibri Light"/>
              <w:noProof/>
            </w:rPr>
          </w:pPr>
          <w:hyperlink w:anchor="_Toc512431460" w:history="1">
            <w:r w:rsidR="00C07411" w:rsidRPr="00234F20">
              <w:rPr>
                <w:rStyle w:val="Hyperlink"/>
                <w:rFonts w:ascii="Calibri Light" w:hAnsi="Calibri Light" w:cs="Calibri Light"/>
                <w:i/>
                <w:noProof/>
              </w:rPr>
              <w:t>4.11.</w:t>
            </w:r>
            <w:r w:rsidR="00C07411" w:rsidRPr="00234F20">
              <w:rPr>
                <w:rFonts w:ascii="Calibri Light" w:hAnsi="Calibri Light" w:cs="Calibri Light"/>
                <w:noProof/>
              </w:rPr>
              <w:tab/>
            </w:r>
            <w:r w:rsidR="00C07411" w:rsidRPr="00234F20">
              <w:rPr>
                <w:rStyle w:val="Hyperlink"/>
                <w:rFonts w:ascii="Calibri Light" w:hAnsi="Calibri Light" w:cs="Calibri Light"/>
                <w:i/>
                <w:noProof/>
              </w:rPr>
              <w:t>Cancellation of the proposal procedure</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_Toc512431460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5D290CA1" w14:textId="77777777" w:rsidR="00C07411" w:rsidRPr="00234F20" w:rsidRDefault="00403725">
          <w:pPr>
            <w:pStyle w:val="Inhopg1"/>
            <w:tabs>
              <w:tab w:val="left" w:pos="880"/>
              <w:tab w:val="right" w:pos="8722"/>
            </w:tabs>
            <w:rPr>
              <w:rFonts w:ascii="Calibri Light" w:hAnsi="Calibri Light" w:cs="Calibri Light"/>
              <w:noProof/>
            </w:rPr>
          </w:pPr>
          <w:hyperlink w:anchor="_Toc512431461" w:history="1">
            <w:r w:rsidR="00C07411" w:rsidRPr="00234F20">
              <w:rPr>
                <w:rStyle w:val="Hyperlink"/>
                <w:rFonts w:ascii="Calibri Light" w:hAnsi="Calibri Light" w:cs="Calibri Light"/>
                <w:i/>
                <w:noProof/>
              </w:rPr>
              <w:t>4.12.</w:t>
            </w:r>
            <w:r w:rsidR="00C07411" w:rsidRPr="00234F20">
              <w:rPr>
                <w:rFonts w:ascii="Calibri Light" w:hAnsi="Calibri Light" w:cs="Calibri Light"/>
                <w:noProof/>
              </w:rPr>
              <w:tab/>
            </w:r>
            <w:r w:rsidR="00C07411" w:rsidRPr="00234F20">
              <w:rPr>
                <w:rStyle w:val="Hyperlink"/>
                <w:rFonts w:ascii="Calibri Light" w:hAnsi="Calibri Light" w:cs="Calibri Light"/>
                <w:i/>
                <w:noProof/>
              </w:rPr>
              <w:t>Appeals/complaints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_Toc512431461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0AD67341" w14:textId="77777777" w:rsidR="00C07411" w:rsidRPr="00234F20" w:rsidRDefault="00403725">
          <w:pPr>
            <w:pStyle w:val="Inhopg1"/>
            <w:tabs>
              <w:tab w:val="left" w:pos="880"/>
              <w:tab w:val="right" w:pos="8722"/>
            </w:tabs>
            <w:rPr>
              <w:rFonts w:ascii="Calibri Light" w:hAnsi="Calibri Light" w:cs="Calibri Light"/>
              <w:noProof/>
            </w:rPr>
          </w:pPr>
          <w:hyperlink w:anchor="_Toc512431462" w:history="1">
            <w:r w:rsidR="00C07411" w:rsidRPr="00234F20">
              <w:rPr>
                <w:rStyle w:val="Hyperlink"/>
                <w:rFonts w:ascii="Calibri Light" w:hAnsi="Calibri Light" w:cs="Calibri Light"/>
                <w:i/>
                <w:noProof/>
              </w:rPr>
              <w:t>4.13.</w:t>
            </w:r>
            <w:r w:rsidR="00C07411" w:rsidRPr="00234F20">
              <w:rPr>
                <w:rFonts w:ascii="Calibri Light" w:hAnsi="Calibri Light" w:cs="Calibri Light"/>
                <w:noProof/>
              </w:rPr>
              <w:tab/>
            </w:r>
            <w:r w:rsidR="00C07411" w:rsidRPr="00234F20">
              <w:rPr>
                <w:rStyle w:val="Hyperlink"/>
                <w:rFonts w:ascii="Calibri Light" w:hAnsi="Calibri Light" w:cs="Calibri Light"/>
                <w:i/>
                <w:noProof/>
              </w:rPr>
              <w:t>Ethics clauses / Corruptive practices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_Toc512431462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60103444" w14:textId="77777777" w:rsidR="00C07411" w:rsidRPr="00234F20" w:rsidRDefault="00403725">
          <w:pPr>
            <w:pStyle w:val="Inhopg1"/>
            <w:tabs>
              <w:tab w:val="left" w:pos="880"/>
              <w:tab w:val="right" w:pos="8722"/>
            </w:tabs>
            <w:rPr>
              <w:rFonts w:ascii="Calibri Light" w:hAnsi="Calibri Light" w:cs="Calibri Light"/>
              <w:noProof/>
            </w:rPr>
          </w:pPr>
          <w:hyperlink w:anchor="_Toc512431463" w:history="1">
            <w:r w:rsidR="00C07411" w:rsidRPr="00234F20">
              <w:rPr>
                <w:rStyle w:val="Hyperlink"/>
                <w:rFonts w:ascii="Calibri Light" w:hAnsi="Calibri Light" w:cs="Calibri Light"/>
                <w:i/>
                <w:noProof/>
              </w:rPr>
              <w:t>4.14.</w:t>
            </w:r>
            <w:r w:rsidR="00C07411" w:rsidRPr="00234F20">
              <w:rPr>
                <w:rFonts w:ascii="Calibri Light" w:hAnsi="Calibri Light" w:cs="Calibri Light"/>
                <w:noProof/>
              </w:rPr>
              <w:tab/>
            </w:r>
            <w:r w:rsidR="00C07411" w:rsidRPr="00234F20">
              <w:rPr>
                <w:rStyle w:val="Hyperlink"/>
                <w:rFonts w:ascii="Calibri Light" w:hAnsi="Calibri Light" w:cs="Calibri Light"/>
                <w:i/>
                <w:noProof/>
              </w:rPr>
              <w:t>Annexes</w:t>
            </w:r>
            <w:r w:rsidR="00C07411" w:rsidRPr="00234F20">
              <w:rPr>
                <w:rFonts w:ascii="Calibri Light" w:hAnsi="Calibri Light" w:cs="Calibri Light"/>
                <w:noProof/>
                <w:webHidden/>
              </w:rPr>
              <w:tab/>
            </w:r>
            <w:r w:rsidR="00C07411" w:rsidRPr="00234F20">
              <w:rPr>
                <w:rFonts w:ascii="Calibri Light" w:hAnsi="Calibri Light" w:cs="Calibri Light"/>
                <w:noProof/>
                <w:webHidden/>
              </w:rPr>
              <w:fldChar w:fldCharType="begin"/>
            </w:r>
            <w:r w:rsidR="00C07411" w:rsidRPr="00234F20">
              <w:rPr>
                <w:rFonts w:ascii="Calibri Light" w:hAnsi="Calibri Light" w:cs="Calibri Light"/>
                <w:noProof/>
                <w:webHidden/>
              </w:rPr>
              <w:instrText xml:space="preserve"> PAGEREF _Toc512431463 \h </w:instrText>
            </w:r>
            <w:r w:rsidR="00C07411" w:rsidRPr="00234F20">
              <w:rPr>
                <w:rFonts w:ascii="Calibri Light" w:hAnsi="Calibri Light" w:cs="Calibri Light"/>
                <w:noProof/>
                <w:webHidden/>
              </w:rPr>
            </w:r>
            <w:r w:rsidR="00C07411" w:rsidRPr="00234F20">
              <w:rPr>
                <w:rFonts w:ascii="Calibri Light" w:hAnsi="Calibri Light" w:cs="Calibri Light"/>
                <w:noProof/>
                <w:webHidden/>
              </w:rPr>
              <w:fldChar w:fldCharType="separate"/>
            </w:r>
            <w:r w:rsidR="00C07411" w:rsidRPr="00234F20">
              <w:rPr>
                <w:rFonts w:ascii="Calibri Light" w:hAnsi="Calibri Light" w:cs="Calibri Light"/>
                <w:noProof/>
                <w:webHidden/>
              </w:rPr>
              <w:t>7</w:t>
            </w:r>
            <w:r w:rsidR="00C07411" w:rsidRPr="00234F20">
              <w:rPr>
                <w:rFonts w:ascii="Calibri Light" w:hAnsi="Calibri Light" w:cs="Calibri Light"/>
                <w:noProof/>
                <w:webHidden/>
              </w:rPr>
              <w:fldChar w:fldCharType="end"/>
            </w:r>
          </w:hyperlink>
        </w:p>
        <w:p w14:paraId="7AD38B61" w14:textId="77777777" w:rsidR="00DC3B0C" w:rsidRPr="00234F20" w:rsidRDefault="002A7E49">
          <w:pPr>
            <w:rPr>
              <w:rFonts w:ascii="Calibri Light" w:hAnsi="Calibri Light" w:cs="Calibri Light"/>
            </w:rPr>
          </w:pPr>
          <w:r w:rsidRPr="00234F20">
            <w:rPr>
              <w:rFonts w:ascii="Calibri Light" w:hAnsi="Calibri Light" w:cs="Calibri Light"/>
            </w:rPr>
            <w:fldChar w:fldCharType="end"/>
          </w:r>
        </w:p>
      </w:sdtContent>
    </w:sdt>
    <w:p w14:paraId="2096FF74" w14:textId="77777777" w:rsidR="00DC3B0C" w:rsidRPr="00234F20" w:rsidRDefault="00DC3B0C">
      <w:pPr>
        <w:rPr>
          <w:rFonts w:ascii="Calibri Light" w:hAnsi="Calibri Light" w:cs="Calibri Light"/>
        </w:rPr>
      </w:pPr>
    </w:p>
    <w:p w14:paraId="5BD2B851" w14:textId="77777777" w:rsidR="00DC3B0C" w:rsidRPr="00D373EA" w:rsidRDefault="002A7E49">
      <w:pPr>
        <w:pStyle w:val="Kop1"/>
        <w:keepLines/>
        <w:numPr>
          <w:ilvl w:val="0"/>
          <w:numId w:val="4"/>
        </w:numPr>
        <w:spacing w:before="60" w:after="60" w:line="265" w:lineRule="auto"/>
        <w:ind w:left="0" w:firstLine="0"/>
        <w:jc w:val="both"/>
        <w:rPr>
          <w:rFonts w:ascii="Calibri Light" w:eastAsia="Calibri" w:hAnsi="Calibri Light" w:cs="Calibri Light"/>
          <w:sz w:val="22"/>
          <w:szCs w:val="22"/>
        </w:rPr>
      </w:pPr>
      <w:r w:rsidRPr="00234F20">
        <w:rPr>
          <w:rFonts w:ascii="Calibri Light" w:hAnsi="Calibri Light" w:cs="Calibri Light"/>
          <w:sz w:val="22"/>
          <w:szCs w:val="22"/>
        </w:rPr>
        <w:br w:type="page"/>
      </w:r>
      <w:bookmarkStart w:id="1" w:name="_Toc512431447"/>
      <w:r w:rsidRPr="00D373EA">
        <w:rPr>
          <w:rFonts w:ascii="Calibri Light" w:eastAsia="Calibri" w:hAnsi="Calibri Light" w:cs="Calibri Light"/>
          <w:sz w:val="22"/>
          <w:szCs w:val="22"/>
        </w:rPr>
        <w:lastRenderedPageBreak/>
        <w:t>Overview of InnoEnergy</w:t>
      </w:r>
      <w:bookmarkEnd w:id="1"/>
      <w:r w:rsidRPr="00D373EA">
        <w:rPr>
          <w:rFonts w:ascii="Calibri Light" w:eastAsia="Calibri" w:hAnsi="Calibri Light" w:cs="Calibri Light"/>
          <w:sz w:val="22"/>
          <w:szCs w:val="22"/>
        </w:rPr>
        <w:t xml:space="preserve"> </w:t>
      </w:r>
    </w:p>
    <w:p w14:paraId="3DF5D797" w14:textId="77777777"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1B5C7F5E" w14:textId="77777777"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 xml:space="preserve">We work in three essential areas of the innovation mix: </w:t>
      </w:r>
    </w:p>
    <w:p w14:paraId="468F05E0" w14:textId="77777777"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 Education to help create an informed and ambitious workforce that understands the demands of sustainability and the needs of industry.</w:t>
      </w:r>
    </w:p>
    <w:p w14:paraId="77E13C36" w14:textId="77777777"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 Innovation Projects to bring together ideas, inventors and industry to create commercially attractive technologies that deliver real results to customers.</w:t>
      </w:r>
    </w:p>
    <w:p w14:paraId="16CFDBA8" w14:textId="77777777"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 Business Creation Services to support entrepreneurs and start-ups who are expanding Europe’s energy ecosystem with their innovative offerings.</w:t>
      </w:r>
    </w:p>
    <w:p w14:paraId="3F2A6F35" w14:textId="0E6C51D6" w:rsidR="00DC3B0C" w:rsidRPr="00D373E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D373EA">
        <w:rPr>
          <w:rFonts w:ascii="Calibri Light" w:hAnsi="Calibri Light" w:cs="Calibri Light"/>
          <w:color w:val="000000"/>
        </w:rPr>
        <w:t xml:space="preserve">Bringing these disciplines together </w:t>
      </w:r>
      <w:r w:rsidR="004250A3" w:rsidRPr="00D373EA">
        <w:rPr>
          <w:rFonts w:ascii="Calibri Light" w:hAnsi="Calibri Light" w:cs="Calibri Light"/>
          <w:color w:val="000000"/>
        </w:rPr>
        <w:t>maximizes</w:t>
      </w:r>
      <w:r w:rsidRPr="00D373EA">
        <w:rPr>
          <w:rFonts w:ascii="Calibri Light" w:hAnsi="Calibri Light" w:cs="Calibri Light"/>
          <w:color w:val="000000"/>
        </w:rPr>
        <w:t xml:space="preserve"> the impact of each, accelerates the development of market-ready solutions, and creates a fertile environment in which we can sell the innovative results of our work.</w:t>
      </w:r>
    </w:p>
    <w:p w14:paraId="59F9206A"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For more information about our company please visit the following website:</w:t>
      </w:r>
    </w:p>
    <w:p w14:paraId="455D6C62" w14:textId="4A40B25D" w:rsidR="00DC3B0C" w:rsidRPr="00D373EA"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rPr>
      </w:pPr>
      <w:r w:rsidRPr="00D373EA">
        <w:rPr>
          <w:rFonts w:ascii="Calibri Light" w:eastAsia="Times New Roman" w:hAnsi="Calibri Light" w:cs="Calibri Light"/>
          <w:color w:val="000000"/>
        </w:rPr>
        <w:t xml:space="preserve">      </w:t>
      </w:r>
      <w:r w:rsidR="00C07411" w:rsidRPr="00D373EA">
        <w:rPr>
          <w:rFonts w:ascii="Calibri Light" w:eastAsia="Times New Roman" w:hAnsi="Calibri Light" w:cs="Calibri Light"/>
          <w:color w:val="000000"/>
        </w:rPr>
        <w:t xml:space="preserve">      </w:t>
      </w:r>
      <w:hyperlink r:id="rId7">
        <w:r w:rsidRPr="00D373EA">
          <w:rPr>
            <w:rFonts w:ascii="Calibri Light" w:eastAsia="Times New Roman" w:hAnsi="Calibri Light" w:cs="Calibri Light"/>
            <w:color w:val="0000FF"/>
            <w:u w:val="single"/>
          </w:rPr>
          <w:t>http://www.innoenergy.com/about-innoenergy/</w:t>
        </w:r>
      </w:hyperlink>
    </w:p>
    <w:p w14:paraId="2C13B854" w14:textId="77777777" w:rsidR="00DC3B0C" w:rsidRPr="00D373EA"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rPr>
      </w:pPr>
    </w:p>
    <w:p w14:paraId="0B93485C" w14:textId="77777777" w:rsidR="00DC3B0C" w:rsidRPr="00D373EA"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rPr>
      </w:pPr>
    </w:p>
    <w:p w14:paraId="2C4B9CBB" w14:textId="77777777" w:rsidR="00DC3B0C" w:rsidRPr="00C55004" w:rsidRDefault="002A7E49">
      <w:pPr>
        <w:pStyle w:val="Kop1"/>
        <w:keepLines/>
        <w:numPr>
          <w:ilvl w:val="0"/>
          <w:numId w:val="4"/>
        </w:numPr>
        <w:spacing w:before="60" w:after="60" w:line="265" w:lineRule="auto"/>
        <w:ind w:left="0" w:firstLine="0"/>
        <w:jc w:val="both"/>
        <w:rPr>
          <w:rFonts w:ascii="Calibri Light" w:hAnsi="Calibri Light" w:cs="Calibri Light"/>
          <w:i/>
          <w:sz w:val="22"/>
          <w:szCs w:val="22"/>
        </w:rPr>
      </w:pPr>
      <w:bookmarkStart w:id="2" w:name="_Toc512431448"/>
      <w:r w:rsidRPr="00C55004">
        <w:rPr>
          <w:rFonts w:ascii="Calibri Light" w:eastAsia="Calibri" w:hAnsi="Calibri Light" w:cs="Calibri Light"/>
          <w:sz w:val="22"/>
          <w:szCs w:val="22"/>
        </w:rPr>
        <w:t>Scope of work</w:t>
      </w:r>
      <w:bookmarkEnd w:id="2"/>
      <w:r w:rsidRPr="00C55004">
        <w:rPr>
          <w:rFonts w:ascii="Calibri Light" w:eastAsia="Calibri" w:hAnsi="Calibri Light" w:cs="Calibri Light"/>
          <w:sz w:val="22"/>
          <w:szCs w:val="22"/>
        </w:rPr>
        <w:t xml:space="preserve"> </w:t>
      </w:r>
    </w:p>
    <w:p w14:paraId="7733F2BC" w14:textId="49A1B235" w:rsidR="00594315" w:rsidRPr="00C55004" w:rsidRDefault="00594315" w:rsidP="00594315">
      <w:pPr>
        <w:rPr>
          <w:rFonts w:ascii="Calibri Light" w:eastAsia="Times New Roman" w:hAnsi="Calibri Light" w:cs="Calibri Light"/>
        </w:rPr>
      </w:pPr>
      <w:r w:rsidRPr="00C55004">
        <w:rPr>
          <w:rFonts w:ascii="Calibri Light" w:hAnsi="Calibri Light" w:cs="Calibri Light"/>
          <w:b/>
          <w:i/>
        </w:rPr>
        <w:t>The motivation for this request for proposal was a twofold question from InnoEnergy. One was the request to</w:t>
      </w:r>
      <w:r w:rsidR="00453284" w:rsidRPr="00C55004">
        <w:rPr>
          <w:rFonts w:ascii="Calibri Light" w:hAnsi="Calibri Light" w:cs="Calibri Light"/>
          <w:b/>
          <w:i/>
        </w:rPr>
        <w:t xml:space="preserve"> </w:t>
      </w:r>
      <w:r w:rsidRPr="00C55004">
        <w:rPr>
          <w:rFonts w:ascii="Calibri Light" w:eastAsia="Times New Roman" w:hAnsi="Calibri Light" w:cs="Calibri Light"/>
          <w:i/>
          <w:iCs/>
        </w:rPr>
        <w:t xml:space="preserve"> start </w:t>
      </w:r>
      <w:r w:rsidR="00453284" w:rsidRPr="00C55004">
        <w:rPr>
          <w:rFonts w:ascii="Calibri Light" w:eastAsia="Times New Roman" w:hAnsi="Calibri Light" w:cs="Calibri Light"/>
          <w:i/>
          <w:iCs/>
        </w:rPr>
        <w:t>blended student entrepreneurship (serious) game, competition &amp; learning</w:t>
      </w:r>
      <w:r w:rsidR="00085A46" w:rsidRPr="00C55004">
        <w:rPr>
          <w:rFonts w:ascii="Calibri Light" w:eastAsia="Times New Roman" w:hAnsi="Calibri Light" w:cs="Calibri Light"/>
          <w:i/>
          <w:iCs/>
        </w:rPr>
        <w:t xml:space="preserve"> </w:t>
      </w:r>
      <w:r w:rsidR="00453284" w:rsidRPr="00C55004">
        <w:rPr>
          <w:rFonts w:ascii="Calibri Light" w:eastAsia="Times New Roman" w:hAnsi="Calibri Light" w:cs="Calibri Light"/>
          <w:i/>
          <w:iCs/>
        </w:rPr>
        <w:t>activity</w:t>
      </w:r>
      <w:r w:rsidRPr="00C55004">
        <w:rPr>
          <w:rFonts w:ascii="Calibri Light" w:eastAsia="Times New Roman" w:hAnsi="Calibri Light" w:cs="Calibri Light"/>
          <w:i/>
          <w:iCs/>
        </w:rPr>
        <w:t>.</w:t>
      </w:r>
      <w:r w:rsidR="00852E47" w:rsidRPr="00C55004">
        <w:rPr>
          <w:rFonts w:ascii="Calibri Light" w:eastAsia="Times New Roman" w:hAnsi="Calibri Light" w:cs="Calibri Light"/>
          <w:i/>
          <w:iCs/>
        </w:rPr>
        <w:t xml:space="preserve"> </w:t>
      </w:r>
      <w:r w:rsidRPr="00C55004">
        <w:rPr>
          <w:rFonts w:ascii="Calibri Light" w:eastAsia="Times New Roman" w:hAnsi="Calibri Light" w:cs="Calibri Light"/>
          <w:i/>
          <w:iCs/>
        </w:rPr>
        <w:t>Secondly the idea originates from the COVID19 mitigation plan by EDU to create a “Green Deal Battle of Talents”</w:t>
      </w:r>
      <w:r w:rsidR="00852E47" w:rsidRPr="00C55004">
        <w:rPr>
          <w:rFonts w:ascii="Calibri Light" w:eastAsia="Times New Roman" w:hAnsi="Calibri Light" w:cs="Calibri Light"/>
          <w:i/>
          <w:iCs/>
        </w:rPr>
        <w:t xml:space="preserve"> (</w:t>
      </w:r>
      <w:r w:rsidRPr="00C55004">
        <w:rPr>
          <w:rFonts w:ascii="Calibri Light" w:eastAsia="Times New Roman" w:hAnsi="Calibri Light" w:cs="Calibri Light"/>
          <w:i/>
          <w:iCs/>
        </w:rPr>
        <w:t> </w:t>
      </w:r>
      <w:r w:rsidRPr="00C55004">
        <w:rPr>
          <w:rFonts w:ascii="Calibri Light" w:eastAsia="Times New Roman" w:hAnsi="Calibri Light" w:cs="Calibri Light"/>
          <w:b/>
          <w:bCs/>
          <w:i/>
          <w:iCs/>
        </w:rPr>
        <w:t> #GreenDealBoT </w:t>
      </w:r>
      <w:r w:rsidR="00852E47" w:rsidRPr="00C55004">
        <w:rPr>
          <w:rFonts w:ascii="Calibri Light" w:eastAsia="Times New Roman" w:hAnsi="Calibri Light" w:cs="Calibri Light"/>
          <w:b/>
          <w:bCs/>
          <w:i/>
          <w:iCs/>
        </w:rPr>
        <w:t xml:space="preserve">) </w:t>
      </w:r>
      <w:r w:rsidRPr="00C55004">
        <w:rPr>
          <w:rFonts w:ascii="Calibri Light" w:eastAsia="Times New Roman" w:hAnsi="Calibri Light" w:cs="Calibri Light"/>
          <w:i/>
          <w:iCs/>
        </w:rPr>
        <w:t xml:space="preserve">as part of the </w:t>
      </w:r>
      <w:r w:rsidR="001050FA" w:rsidRPr="00C55004">
        <w:rPr>
          <w:rFonts w:ascii="Calibri Light" w:eastAsia="Times New Roman" w:hAnsi="Calibri Light" w:cs="Calibri Light"/>
          <w:i/>
          <w:iCs/>
        </w:rPr>
        <w:t>digitalization</w:t>
      </w:r>
      <w:r w:rsidRPr="00C55004">
        <w:rPr>
          <w:rFonts w:ascii="Calibri Light" w:eastAsia="Times New Roman" w:hAnsi="Calibri Light" w:cs="Calibri Light"/>
          <w:i/>
          <w:iCs/>
        </w:rPr>
        <w:t xml:space="preserve"> of </w:t>
      </w:r>
      <w:r w:rsidR="001050FA" w:rsidRPr="00C55004">
        <w:rPr>
          <w:rFonts w:ascii="Calibri Light" w:eastAsia="Times New Roman" w:hAnsi="Calibri Light" w:cs="Calibri Light"/>
          <w:i/>
          <w:iCs/>
        </w:rPr>
        <w:t>the</w:t>
      </w:r>
      <w:r w:rsidRPr="00C55004">
        <w:rPr>
          <w:rFonts w:ascii="Calibri Light" w:eastAsia="Times New Roman" w:hAnsi="Calibri Light" w:cs="Calibri Light"/>
          <w:i/>
          <w:iCs/>
        </w:rPr>
        <w:t xml:space="preserve"> </w:t>
      </w:r>
      <w:r w:rsidR="00852E47" w:rsidRPr="00C55004">
        <w:rPr>
          <w:rFonts w:ascii="Calibri Light" w:eastAsia="Times New Roman" w:hAnsi="Calibri Light" w:cs="Calibri Light"/>
          <w:i/>
          <w:iCs/>
        </w:rPr>
        <w:t>Innovation and Entrepreneurship</w:t>
      </w:r>
      <w:r w:rsidRPr="00C55004">
        <w:rPr>
          <w:rFonts w:ascii="Calibri Light" w:eastAsia="Times New Roman" w:hAnsi="Calibri Light" w:cs="Calibri Light"/>
          <w:i/>
          <w:iCs/>
        </w:rPr>
        <w:t xml:space="preserve">  learning activities</w:t>
      </w:r>
      <w:r w:rsidR="001050FA" w:rsidRPr="00C55004">
        <w:rPr>
          <w:rFonts w:ascii="Calibri Light" w:eastAsia="Times New Roman" w:hAnsi="Calibri Light" w:cs="Calibri Light"/>
          <w:i/>
          <w:iCs/>
        </w:rPr>
        <w:t xml:space="preserve"> of EIT </w:t>
      </w:r>
      <w:r w:rsidR="00D1359E" w:rsidRPr="00C55004">
        <w:rPr>
          <w:rFonts w:ascii="Calibri Light" w:eastAsia="Times New Roman" w:hAnsi="Calibri Light" w:cs="Calibri Light"/>
          <w:i/>
          <w:iCs/>
        </w:rPr>
        <w:t>InnoEnergy</w:t>
      </w:r>
      <w:r w:rsidRPr="00C55004">
        <w:rPr>
          <w:rFonts w:ascii="Calibri Light" w:eastAsia="Times New Roman" w:hAnsi="Calibri Light" w:cs="Calibri Light"/>
          <w:i/>
          <w:iCs/>
        </w:rPr>
        <w:t>.</w:t>
      </w:r>
    </w:p>
    <w:p w14:paraId="079C3579" w14:textId="1EF42051" w:rsidR="00594315" w:rsidRPr="00C55004" w:rsidRDefault="00594315" w:rsidP="00594315">
      <w:pPr>
        <w:rPr>
          <w:rFonts w:ascii="Calibri Light" w:eastAsia="Times New Roman" w:hAnsi="Calibri Light" w:cs="Calibri Light"/>
          <w:i/>
          <w:iCs/>
        </w:rPr>
      </w:pPr>
    </w:p>
    <w:p w14:paraId="31C92868" w14:textId="6C1B6326" w:rsidR="00594315" w:rsidRPr="00C55004" w:rsidRDefault="00A40D74" w:rsidP="00A40D74">
      <w:pPr>
        <w:pStyle w:val="Lijstalinea"/>
        <w:numPr>
          <w:ilvl w:val="1"/>
          <w:numId w:val="4"/>
        </w:numPr>
        <w:rPr>
          <w:rFonts w:ascii="Calibri Light" w:eastAsia="Times New Roman" w:hAnsi="Calibri Light" w:cs="Calibri Light"/>
          <w:i/>
          <w:iCs/>
        </w:rPr>
      </w:pPr>
      <w:r w:rsidRPr="00C55004">
        <w:rPr>
          <w:rFonts w:ascii="Calibri Light" w:eastAsia="Times New Roman" w:hAnsi="Calibri Light" w:cs="Calibri Light"/>
          <w:i/>
          <w:iCs/>
        </w:rPr>
        <w:t>General Objectives</w:t>
      </w:r>
    </w:p>
    <w:p w14:paraId="71B7A45C" w14:textId="77777777" w:rsidR="00085A46" w:rsidRPr="00C55004" w:rsidRDefault="00085A46" w:rsidP="00085A46">
      <w:pPr>
        <w:pStyle w:val="Lijstalinea"/>
        <w:ind w:left="1080"/>
        <w:rPr>
          <w:rFonts w:ascii="Calibri Light" w:eastAsia="Times New Roman" w:hAnsi="Calibri Light" w:cs="Calibri Light"/>
          <w:i/>
          <w:iCs/>
        </w:rPr>
      </w:pPr>
    </w:p>
    <w:p w14:paraId="60366DB6" w14:textId="0868F595" w:rsidR="00453284" w:rsidRPr="00C55004" w:rsidRDefault="00085A46" w:rsidP="00594315">
      <w:pPr>
        <w:rPr>
          <w:rFonts w:ascii="Calibri Light" w:eastAsia="Times New Roman" w:hAnsi="Calibri Light" w:cs="Calibri Light"/>
        </w:rPr>
      </w:pPr>
      <w:r w:rsidRPr="00C55004">
        <w:rPr>
          <w:rFonts w:ascii="Calibri Light" w:eastAsia="Times New Roman" w:hAnsi="Calibri Light" w:cs="Calibri Light"/>
        </w:rPr>
        <w:t xml:space="preserve">EIT InnoEnergy is looking for a </w:t>
      </w:r>
      <w:r w:rsidR="001050FA" w:rsidRPr="00C55004">
        <w:rPr>
          <w:rFonts w:ascii="Calibri Light" w:eastAsia="Times New Roman" w:hAnsi="Calibri Light" w:cs="Calibri Light"/>
        </w:rPr>
        <w:t xml:space="preserve">gaming </w:t>
      </w:r>
      <w:r w:rsidRPr="00C55004">
        <w:rPr>
          <w:rFonts w:ascii="Calibri Light" w:eastAsia="Times New Roman" w:hAnsi="Calibri Light" w:cs="Calibri Light"/>
        </w:rPr>
        <w:t>platform that supports playing and managing the Battle of Talent as described in next points.</w:t>
      </w:r>
    </w:p>
    <w:p w14:paraId="5BDFA812" w14:textId="77777777" w:rsidR="00453284" w:rsidRPr="00C55004" w:rsidRDefault="00453284" w:rsidP="00594315">
      <w:pPr>
        <w:rPr>
          <w:rFonts w:ascii="Calibri Light" w:eastAsia="Times New Roman" w:hAnsi="Calibri Light" w:cs="Calibri Light"/>
        </w:rPr>
      </w:pPr>
    </w:p>
    <w:p w14:paraId="1A85F600" w14:textId="6BEC17E5" w:rsidR="00852E47" w:rsidRPr="00C55004" w:rsidRDefault="00453284" w:rsidP="00085A46">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 xml:space="preserve">Detailed </w:t>
      </w:r>
      <w:r w:rsidR="000027AC" w:rsidRPr="00C55004">
        <w:rPr>
          <w:rFonts w:ascii="Calibri Light" w:eastAsia="Times New Roman" w:hAnsi="Calibri Light" w:cs="Calibri Light"/>
        </w:rPr>
        <w:t>Game D</w:t>
      </w:r>
      <w:r w:rsidRPr="00C55004">
        <w:rPr>
          <w:rFonts w:ascii="Calibri Light" w:eastAsia="Times New Roman" w:hAnsi="Calibri Light" w:cs="Calibri Light"/>
        </w:rPr>
        <w:t>escription</w:t>
      </w:r>
    </w:p>
    <w:p w14:paraId="01122303" w14:textId="123C420E" w:rsidR="001050FA" w:rsidRPr="00C55004" w:rsidRDefault="00852E47"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EIT InnoEnergy is looking for a unique “serious” entrepreneurship game and competition. It should be based </w:t>
      </w:r>
      <w:r w:rsidR="00085A46" w:rsidRPr="00C55004">
        <w:rPr>
          <w:rFonts w:ascii="Calibri Light" w:eastAsia="Times New Roman" w:hAnsi="Calibri Light" w:cs="Calibri Light"/>
        </w:rPr>
        <w:t>o</w:t>
      </w:r>
      <w:r w:rsidRPr="00C55004">
        <w:rPr>
          <w:rFonts w:ascii="Calibri Light" w:eastAsia="Times New Roman" w:hAnsi="Calibri Light" w:cs="Calibri Light"/>
        </w:rPr>
        <w:t xml:space="preserve">n a simulation </w:t>
      </w:r>
      <w:r w:rsidR="00085A46" w:rsidRPr="00C55004">
        <w:rPr>
          <w:rFonts w:ascii="Calibri Light" w:eastAsia="Times New Roman" w:hAnsi="Calibri Light" w:cs="Calibri Light"/>
        </w:rPr>
        <w:t xml:space="preserve">or equivalent mechanism </w:t>
      </w:r>
      <w:r w:rsidRPr="00C55004">
        <w:rPr>
          <w:rFonts w:ascii="Calibri Light" w:eastAsia="Times New Roman" w:hAnsi="Calibri Light" w:cs="Calibri Light"/>
        </w:rPr>
        <w:t xml:space="preserve">of the real-life dynamics and mechanisms between start-ups and venture capital. </w:t>
      </w:r>
    </w:p>
    <w:p w14:paraId="2CBEDBD8" w14:textId="5F4A11DB" w:rsidR="0029284A" w:rsidRPr="00C55004" w:rsidRDefault="0029284A"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It is not the intention to have only a software platform. The idea is that the game is an overall concept which includes </w:t>
      </w:r>
      <w:r w:rsidR="00D56DDD" w:rsidRPr="00C55004">
        <w:rPr>
          <w:rFonts w:ascii="Calibri Light" w:eastAsia="Times New Roman" w:hAnsi="Calibri Light" w:cs="Calibri Light"/>
        </w:rPr>
        <w:t xml:space="preserve">a platform, face to face meetings (or video conferencing) to have a complete and very valuable learning experience. </w:t>
      </w:r>
    </w:p>
    <w:p w14:paraId="7C99A764" w14:textId="77777777" w:rsidR="00852E47" w:rsidRPr="00C55004" w:rsidRDefault="00852E47" w:rsidP="00852E47">
      <w:pPr>
        <w:spacing w:before="100" w:beforeAutospacing="1" w:after="100" w:afterAutospacing="1" w:line="240" w:lineRule="auto"/>
        <w:rPr>
          <w:rFonts w:ascii="Calibri Light" w:eastAsia="Times New Roman" w:hAnsi="Calibri Light" w:cs="Calibri Light"/>
        </w:rPr>
      </w:pPr>
    </w:p>
    <w:p w14:paraId="26718053" w14:textId="682F5ED1" w:rsidR="00852E47" w:rsidRPr="00C55004" w:rsidRDefault="00852E47" w:rsidP="00852E47">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game concept </w:t>
      </w:r>
    </w:p>
    <w:p w14:paraId="17DA874F" w14:textId="7C1923C6" w:rsidR="00852E47" w:rsidRPr="00C55004" w:rsidRDefault="00852E47"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game concept is based on the idea that the young entrepreneurial talent from InnoEnergy’s master school will battle against top business schools  students</w:t>
      </w:r>
      <w:r w:rsidR="00085A46" w:rsidRPr="00C55004">
        <w:rPr>
          <w:rFonts w:ascii="Calibri Light" w:eastAsia="Times New Roman" w:hAnsi="Calibri Light" w:cs="Calibri Light"/>
        </w:rPr>
        <w:t xml:space="preserve"> which play the role of investors</w:t>
      </w:r>
      <w:r w:rsidRPr="00C55004">
        <w:rPr>
          <w:rFonts w:ascii="Calibri Light" w:eastAsia="Times New Roman" w:hAnsi="Calibri Light" w:cs="Calibri Light"/>
        </w:rPr>
        <w:t>.</w:t>
      </w:r>
    </w:p>
    <w:p w14:paraId="447CCB1C" w14:textId="77777777" w:rsidR="00D1359E" w:rsidRPr="00C55004" w:rsidRDefault="00D1359E" w:rsidP="00D1359E">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learning target of the game for the students from the master school is that they should learn how to create very good business plan for their innovative ideas. During the game the quality of the business plans created should be increased by the coaching efforts of the investors. The games needs to include a mechanism by which the business plans can be (automatically) rated in such a way that a dynamic list is created which shows a ranking of the busines plans.</w:t>
      </w:r>
    </w:p>
    <w:p w14:paraId="0288DC06" w14:textId="77777777" w:rsidR="00D1359E" w:rsidRPr="00C55004" w:rsidRDefault="00D1359E" w:rsidP="00D1359E">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learning outcome for the business school students is that they get more familiar with reading and evaluating business plans. By coaching the start-ups in which they invested they can help them to create a better business plan. </w:t>
      </w:r>
    </w:p>
    <w:p w14:paraId="6B7E54AB" w14:textId="446D9E77" w:rsidR="00D1359E" w:rsidRPr="00C55004" w:rsidRDefault="00D1359E"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game and competition dynamics consist of a mechanism where the start-ups in which the investors invested deliver better business plans by using the coaching of the investors additional value is created. In such a way the value of the start-up increases and the investment capability of the investor is also growing (because its investment in the start-up has a higher value). The winners of the game from the master student site are the companies which have the highest value. The winner on the investment site is the investor with the highest valued investment portfolio. </w:t>
      </w:r>
    </w:p>
    <w:p w14:paraId="088E677E" w14:textId="248A579F" w:rsidR="00D1359E" w:rsidRPr="00C55004" w:rsidRDefault="00D1359E"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overall game concept can  include online and face to face aspects.</w:t>
      </w:r>
    </w:p>
    <w:p w14:paraId="7900B83F" w14:textId="379BDC72" w:rsidR="0092375F" w:rsidRPr="00C55004" w:rsidRDefault="0092375F"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game will be played over six to nine months (based on the duration of the education) and is </w:t>
      </w:r>
      <w:r w:rsidR="00085A46" w:rsidRPr="00C55004">
        <w:rPr>
          <w:rFonts w:ascii="Calibri Light" w:eastAsia="Times New Roman" w:hAnsi="Calibri Light" w:cs="Calibri Light"/>
        </w:rPr>
        <w:t>phased</w:t>
      </w:r>
      <w:r w:rsidRPr="00C55004">
        <w:rPr>
          <w:rFonts w:ascii="Calibri Light" w:eastAsia="Times New Roman" w:hAnsi="Calibri Light" w:cs="Calibri Light"/>
        </w:rPr>
        <w:t xml:space="preserve"> in different steps. The outcome is to identify InnoEnergy’s best entrepreneurial student talent</w:t>
      </w:r>
      <w:r w:rsidR="00085A46" w:rsidRPr="00C55004">
        <w:rPr>
          <w:rFonts w:ascii="Calibri Light" w:eastAsia="Times New Roman" w:hAnsi="Calibri Light" w:cs="Calibri Light"/>
        </w:rPr>
        <w:t xml:space="preserve"> on the one hand and the top investor on the other hand.</w:t>
      </w:r>
    </w:p>
    <w:p w14:paraId="7164CBBE" w14:textId="7580A3BF" w:rsidR="00D56DDD" w:rsidRPr="00C55004" w:rsidRDefault="00D56DDD" w:rsidP="00852E47">
      <w:pPr>
        <w:spacing w:before="100" w:beforeAutospacing="1" w:after="100" w:afterAutospacing="1" w:line="240" w:lineRule="auto"/>
        <w:rPr>
          <w:rFonts w:ascii="Calibri Light" w:eastAsia="Times New Roman" w:hAnsi="Calibri Light" w:cs="Calibri Light"/>
          <w:b/>
          <w:bCs/>
        </w:rPr>
      </w:pPr>
      <w:r w:rsidRPr="00C55004">
        <w:rPr>
          <w:rFonts w:ascii="Calibri Light" w:eastAsia="Times New Roman" w:hAnsi="Calibri Light" w:cs="Calibri Light"/>
          <w:b/>
          <w:bCs/>
        </w:rPr>
        <w:t>VERY IMPORTANT REMARK: The following descriptions are intended to give the suppliers some ideas on the framework of how the game could look like. This is not a specific instruction and the suppliers can propose deviating scenario’s as long as the basic learning targets which are formulated in point 3.2.1. are reached.</w:t>
      </w:r>
    </w:p>
    <w:p w14:paraId="7430A62B" w14:textId="7E5F2FB7" w:rsidR="00F4350F" w:rsidRPr="00C55004" w:rsidRDefault="0092375F" w:rsidP="0092375F">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Game personas</w:t>
      </w:r>
    </w:p>
    <w:p w14:paraId="129A06E8" w14:textId="6B22D94F" w:rsidR="00890216" w:rsidRPr="00C55004" w:rsidRDefault="00890216" w:rsidP="0092375F">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Following persona’ could play a role in the game:</w:t>
      </w:r>
    </w:p>
    <w:p w14:paraId="21CF5EBC" w14:textId="37DF750B" w:rsidR="0092375F" w:rsidRPr="00C55004" w:rsidRDefault="0092375F" w:rsidP="0092375F">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On the one hand </w:t>
      </w:r>
      <w:r w:rsidRPr="00C55004">
        <w:rPr>
          <w:rFonts w:ascii="Calibri Light" w:eastAsia="Times New Roman" w:hAnsi="Calibri Light" w:cs="Calibri Light"/>
          <w:b/>
          <w:bCs/>
        </w:rPr>
        <w:t xml:space="preserve">the </w:t>
      </w:r>
      <w:r w:rsidR="00F4350F" w:rsidRPr="00C55004">
        <w:rPr>
          <w:rFonts w:ascii="Calibri Light" w:eastAsia="Times New Roman" w:hAnsi="Calibri Light" w:cs="Calibri Light"/>
          <w:b/>
          <w:bCs/>
        </w:rPr>
        <w:t xml:space="preserve">EIT </w:t>
      </w:r>
      <w:r w:rsidRPr="00C55004">
        <w:rPr>
          <w:rFonts w:ascii="Calibri Light" w:eastAsia="Times New Roman" w:hAnsi="Calibri Light" w:cs="Calibri Light"/>
          <w:b/>
          <w:bCs/>
        </w:rPr>
        <w:t xml:space="preserve">InnoEnergy </w:t>
      </w:r>
      <w:r w:rsidR="002F3D51" w:rsidRPr="00C55004">
        <w:rPr>
          <w:rFonts w:ascii="Calibri Light" w:eastAsia="Times New Roman" w:hAnsi="Calibri Light" w:cs="Calibri Light"/>
          <w:b/>
          <w:bCs/>
        </w:rPr>
        <w:t xml:space="preserve">entrepreneurial </w:t>
      </w:r>
      <w:r w:rsidR="00F4350F" w:rsidRPr="00C55004">
        <w:rPr>
          <w:rFonts w:ascii="Calibri Light" w:eastAsia="Times New Roman" w:hAnsi="Calibri Light" w:cs="Calibri Light"/>
          <w:b/>
          <w:bCs/>
        </w:rPr>
        <w:t xml:space="preserve">master </w:t>
      </w:r>
      <w:r w:rsidRPr="00C55004">
        <w:rPr>
          <w:rFonts w:ascii="Calibri Light" w:eastAsia="Times New Roman" w:hAnsi="Calibri Light" w:cs="Calibri Light"/>
          <w:b/>
          <w:bCs/>
        </w:rPr>
        <w:t>students</w:t>
      </w:r>
      <w:r w:rsidRPr="00C55004">
        <w:rPr>
          <w:rFonts w:ascii="Calibri Light" w:eastAsia="Times New Roman" w:hAnsi="Calibri Light" w:cs="Calibri Light"/>
        </w:rPr>
        <w:t xml:space="preserve"> taking the game  will be immersed  into real entrepreneurial life and venture capital mechanisms.</w:t>
      </w:r>
      <w:r w:rsidRPr="00C55004">
        <w:rPr>
          <w:rFonts w:ascii="Calibri Light" w:hAnsi="Calibri Light" w:cs="Calibri Light"/>
        </w:rPr>
        <w:t xml:space="preserve"> </w:t>
      </w:r>
      <w:r w:rsidR="00F4350F" w:rsidRPr="00C55004">
        <w:rPr>
          <w:rFonts w:ascii="Calibri Light" w:hAnsi="Calibri Light" w:cs="Calibri Light"/>
        </w:rPr>
        <w:t xml:space="preserve">They will create a team and formulate business plans for their </w:t>
      </w:r>
      <w:r w:rsidR="00F4350F" w:rsidRPr="00C55004">
        <w:rPr>
          <w:rFonts w:ascii="Calibri Light" w:eastAsia="Times New Roman" w:hAnsi="Calibri Light" w:cs="Calibri Light"/>
        </w:rPr>
        <w:t>innovative</w:t>
      </w:r>
      <w:r w:rsidRPr="00C55004">
        <w:rPr>
          <w:rFonts w:ascii="Calibri Light" w:eastAsia="Times New Roman" w:hAnsi="Calibri Light" w:cs="Calibri Light"/>
        </w:rPr>
        <w:t xml:space="preserve"> business ideas</w:t>
      </w:r>
      <w:r w:rsidR="00F4350F" w:rsidRPr="00C55004">
        <w:rPr>
          <w:rFonts w:ascii="Calibri Light" w:eastAsia="Times New Roman" w:hAnsi="Calibri Light" w:cs="Calibri Light"/>
        </w:rPr>
        <w:t xml:space="preserve">. </w:t>
      </w:r>
    </w:p>
    <w:p w14:paraId="38E7C548" w14:textId="5B29DAF7" w:rsidR="002F3D51" w:rsidRPr="00C55004" w:rsidRDefault="002F3D51" w:rsidP="0092375F">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second group are </w:t>
      </w:r>
      <w:r w:rsidRPr="00C55004">
        <w:rPr>
          <w:rFonts w:ascii="Calibri Light" w:eastAsia="Times New Roman" w:hAnsi="Calibri Light" w:cs="Calibri Light"/>
          <w:b/>
          <w:bCs/>
        </w:rPr>
        <w:t>EIT InnoEnergy master students</w:t>
      </w:r>
      <w:r w:rsidRPr="00C55004">
        <w:rPr>
          <w:rFonts w:ascii="Calibri Light" w:eastAsia="Times New Roman" w:hAnsi="Calibri Light" w:cs="Calibri Light"/>
        </w:rPr>
        <w:t xml:space="preserve">. They bring in their specific talents such as engineering knowledge, economic knowledge, communication skills. These </w:t>
      </w:r>
      <w:r w:rsidR="00F4350F" w:rsidRPr="00C55004">
        <w:rPr>
          <w:rFonts w:ascii="Calibri Light" w:eastAsia="Times New Roman" w:hAnsi="Calibri Light" w:cs="Calibri Light"/>
        </w:rPr>
        <w:t xml:space="preserve">will be invited by the entrepreneurs to join their team with </w:t>
      </w:r>
      <w:r w:rsidRPr="00C55004">
        <w:rPr>
          <w:rFonts w:ascii="Calibri Light" w:eastAsia="Times New Roman" w:hAnsi="Calibri Light" w:cs="Calibri Light"/>
        </w:rPr>
        <w:t xml:space="preserve">knowledge and skills </w:t>
      </w:r>
      <w:r w:rsidR="00F4350F" w:rsidRPr="00C55004">
        <w:rPr>
          <w:rFonts w:ascii="Calibri Light" w:eastAsia="Times New Roman" w:hAnsi="Calibri Light" w:cs="Calibri Light"/>
        </w:rPr>
        <w:t>they bring with them in order to increase the quality of the business plans.</w:t>
      </w:r>
    </w:p>
    <w:p w14:paraId="32AAA331" w14:textId="420C67FA" w:rsidR="0092375F" w:rsidRPr="00C55004" w:rsidRDefault="002F3D51" w:rsidP="0092375F">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lastRenderedPageBreak/>
        <w:t>The third group are</w:t>
      </w:r>
      <w:r w:rsidR="0092375F" w:rsidRPr="00C55004">
        <w:rPr>
          <w:rFonts w:ascii="Calibri Light" w:eastAsia="Times New Roman" w:hAnsi="Calibri Light" w:cs="Calibri Light"/>
        </w:rPr>
        <w:t xml:space="preserve"> the </w:t>
      </w:r>
      <w:r w:rsidR="0092375F" w:rsidRPr="00C55004">
        <w:rPr>
          <w:rFonts w:ascii="Calibri Light" w:eastAsia="Times New Roman" w:hAnsi="Calibri Light" w:cs="Calibri Light"/>
          <w:b/>
          <w:bCs/>
        </w:rPr>
        <w:t>students from a business school</w:t>
      </w:r>
      <w:r w:rsidR="0092375F" w:rsidRPr="00C55004">
        <w:rPr>
          <w:rFonts w:ascii="Calibri Light" w:eastAsia="Times New Roman" w:hAnsi="Calibri Light" w:cs="Calibri Light"/>
        </w:rPr>
        <w:t xml:space="preserve"> </w:t>
      </w:r>
      <w:r w:rsidRPr="00C55004">
        <w:rPr>
          <w:rFonts w:ascii="Calibri Light" w:eastAsia="Times New Roman" w:hAnsi="Calibri Light" w:cs="Calibri Light"/>
        </w:rPr>
        <w:t xml:space="preserve">(MBA’s) who </w:t>
      </w:r>
      <w:r w:rsidR="0092375F" w:rsidRPr="00C55004">
        <w:rPr>
          <w:rFonts w:ascii="Calibri Light" w:eastAsia="Times New Roman" w:hAnsi="Calibri Light" w:cs="Calibri Light"/>
        </w:rPr>
        <w:t>will</w:t>
      </w:r>
      <w:r w:rsidRPr="00C55004">
        <w:rPr>
          <w:rFonts w:ascii="Calibri Light" w:eastAsia="Times New Roman" w:hAnsi="Calibri Light" w:cs="Calibri Light"/>
        </w:rPr>
        <w:t xml:space="preserve"> play the role of investors. They will </w:t>
      </w:r>
      <w:r w:rsidR="0092375F" w:rsidRPr="00C55004">
        <w:rPr>
          <w:rFonts w:ascii="Calibri Light" w:eastAsia="Times New Roman" w:hAnsi="Calibri Light" w:cs="Calibri Light"/>
        </w:rPr>
        <w:t>elaborate and challenge</w:t>
      </w:r>
      <w:r w:rsidRPr="00C55004">
        <w:rPr>
          <w:rFonts w:ascii="Calibri Light" w:eastAsia="Times New Roman" w:hAnsi="Calibri Light" w:cs="Calibri Light"/>
        </w:rPr>
        <w:t xml:space="preserve"> the ideas of the EIT InnoEnergy </w:t>
      </w:r>
      <w:r w:rsidR="0092375F" w:rsidRPr="00C55004">
        <w:rPr>
          <w:rFonts w:ascii="Calibri Light" w:eastAsia="Times New Roman" w:hAnsi="Calibri Light" w:cs="Calibri Light"/>
        </w:rPr>
        <w:t>students</w:t>
      </w:r>
      <w:r w:rsidRPr="00C55004">
        <w:rPr>
          <w:rFonts w:ascii="Calibri Light" w:eastAsia="Times New Roman" w:hAnsi="Calibri Light" w:cs="Calibri Light"/>
        </w:rPr>
        <w:t>.</w:t>
      </w:r>
      <w:r w:rsidR="00F4350F" w:rsidRPr="00C55004">
        <w:rPr>
          <w:rFonts w:ascii="Calibri Light" w:eastAsia="Times New Roman" w:hAnsi="Calibri Light" w:cs="Calibri Light"/>
        </w:rPr>
        <w:t xml:space="preserve"> They will work on their own with the objective to create </w:t>
      </w:r>
      <w:proofErr w:type="spellStart"/>
      <w:r w:rsidR="00F4350F" w:rsidRPr="00C55004">
        <w:rPr>
          <w:rFonts w:ascii="Calibri Light" w:eastAsia="Times New Roman" w:hAnsi="Calibri Light" w:cs="Calibri Light"/>
        </w:rPr>
        <w:t>a</w:t>
      </w:r>
      <w:proofErr w:type="spellEnd"/>
      <w:r w:rsidR="00F4350F" w:rsidRPr="00C55004">
        <w:rPr>
          <w:rFonts w:ascii="Calibri Light" w:eastAsia="Times New Roman" w:hAnsi="Calibri Light" w:cs="Calibri Light"/>
        </w:rPr>
        <w:t xml:space="preserve"> investment portfolio with the highest value. </w:t>
      </w:r>
    </w:p>
    <w:p w14:paraId="4E59C649" w14:textId="588CF64A" w:rsidR="0092375F" w:rsidRPr="00C55004" w:rsidRDefault="0092375F"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 </w:t>
      </w:r>
      <w:r w:rsidR="002F3D51" w:rsidRPr="00C55004">
        <w:rPr>
          <w:rFonts w:ascii="Calibri Light" w:eastAsia="Times New Roman" w:hAnsi="Calibri Light" w:cs="Calibri Light"/>
        </w:rPr>
        <w:t xml:space="preserve">fourth </w:t>
      </w:r>
      <w:r w:rsidRPr="00C55004">
        <w:rPr>
          <w:rFonts w:ascii="Calibri Light" w:eastAsia="Times New Roman" w:hAnsi="Calibri Light" w:cs="Calibri Light"/>
        </w:rPr>
        <w:t xml:space="preserve">group are the </w:t>
      </w:r>
      <w:r w:rsidRPr="00C55004">
        <w:rPr>
          <w:rFonts w:ascii="Calibri Light" w:eastAsia="Times New Roman" w:hAnsi="Calibri Light" w:cs="Calibri Light"/>
          <w:b/>
          <w:bCs/>
        </w:rPr>
        <w:t>Coaches</w:t>
      </w:r>
      <w:r w:rsidR="002F3D51" w:rsidRPr="00C55004">
        <w:rPr>
          <w:rFonts w:ascii="Calibri Light" w:eastAsia="Times New Roman" w:hAnsi="Calibri Light" w:cs="Calibri Light"/>
        </w:rPr>
        <w:t xml:space="preserve">. </w:t>
      </w:r>
      <w:r w:rsidR="00F4350F" w:rsidRPr="00C55004">
        <w:rPr>
          <w:rFonts w:ascii="Calibri Light" w:eastAsia="Times New Roman" w:hAnsi="Calibri Light" w:cs="Calibri Light"/>
        </w:rPr>
        <w:t xml:space="preserve">The purpose of the coaches is to learn the master student to increase the quality of the business plans they create. </w:t>
      </w:r>
      <w:r w:rsidR="002F3D51" w:rsidRPr="00C55004">
        <w:rPr>
          <w:rFonts w:ascii="Calibri Light" w:eastAsia="Times New Roman" w:hAnsi="Calibri Light" w:cs="Calibri Light"/>
        </w:rPr>
        <w:t>They can be technical coaches, coaches having experience with start-ups</w:t>
      </w:r>
      <w:r w:rsidR="00F4350F" w:rsidRPr="00C55004">
        <w:rPr>
          <w:rFonts w:ascii="Calibri Light" w:eastAsia="Times New Roman" w:hAnsi="Calibri Light" w:cs="Calibri Light"/>
        </w:rPr>
        <w:t xml:space="preserve">, financial coaches. The supplier can propose several ways in which this function is included in the game is </w:t>
      </w:r>
    </w:p>
    <w:p w14:paraId="1301E8F5" w14:textId="249E14F0" w:rsidR="00844007" w:rsidRPr="00C55004" w:rsidRDefault="00086087"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fifth group is</w:t>
      </w:r>
      <w:r w:rsidR="00F4350F" w:rsidRPr="00C55004">
        <w:rPr>
          <w:rFonts w:ascii="Calibri Light" w:eastAsia="Times New Roman" w:hAnsi="Calibri Light" w:cs="Calibri Light"/>
        </w:rPr>
        <w:t xml:space="preserve"> (could be )</w:t>
      </w:r>
      <w:r w:rsidRPr="00C55004">
        <w:rPr>
          <w:rFonts w:ascii="Calibri Light" w:eastAsia="Times New Roman" w:hAnsi="Calibri Light" w:cs="Calibri Light"/>
        </w:rPr>
        <w:t xml:space="preserve"> </w:t>
      </w:r>
      <w:r w:rsidRPr="00C55004">
        <w:rPr>
          <w:rFonts w:ascii="Calibri Light" w:eastAsia="Times New Roman" w:hAnsi="Calibri Light" w:cs="Calibri Light"/>
          <w:b/>
          <w:bCs/>
        </w:rPr>
        <w:t>the Jury</w:t>
      </w:r>
      <w:r w:rsidRPr="00C55004">
        <w:rPr>
          <w:rFonts w:ascii="Calibri Light" w:eastAsia="Times New Roman" w:hAnsi="Calibri Light" w:cs="Calibri Light"/>
        </w:rPr>
        <w:t xml:space="preserve">. This group of people </w:t>
      </w:r>
      <w:r w:rsidR="00F4350F" w:rsidRPr="00C55004">
        <w:rPr>
          <w:rFonts w:ascii="Calibri Light" w:eastAsia="Times New Roman" w:hAnsi="Calibri Light" w:cs="Calibri Light"/>
        </w:rPr>
        <w:t xml:space="preserve">(e.g. CEO’s from start-ups in the EIT InnoEnergy eco system, venture capitalists…) </w:t>
      </w:r>
      <w:r w:rsidRPr="00C55004">
        <w:rPr>
          <w:rFonts w:ascii="Calibri Light" w:eastAsia="Times New Roman" w:hAnsi="Calibri Light" w:cs="Calibri Light"/>
        </w:rPr>
        <w:t>is assigned by EIT InnoEnergy and will evaluate the entrepreneurial quality and the investors quality.</w:t>
      </w:r>
      <w:r w:rsidR="00F4350F" w:rsidRPr="00C55004">
        <w:rPr>
          <w:rFonts w:ascii="Calibri Light" w:eastAsia="Times New Roman" w:hAnsi="Calibri Light" w:cs="Calibri Light"/>
        </w:rPr>
        <w:t xml:space="preserve"> </w:t>
      </w:r>
    </w:p>
    <w:p w14:paraId="13390B33" w14:textId="3AAB4CA4" w:rsidR="002F3D51" w:rsidRPr="00C55004" w:rsidRDefault="00890216"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idea is to play the game with the</w:t>
      </w:r>
      <w:r w:rsidR="002F3D51" w:rsidRPr="00C55004">
        <w:rPr>
          <w:rFonts w:ascii="Calibri Light" w:eastAsia="Times New Roman" w:hAnsi="Calibri Light" w:cs="Calibri Light"/>
        </w:rPr>
        <w:t xml:space="preserve"> total number of participants between 500 and 1000. </w:t>
      </w:r>
    </w:p>
    <w:p w14:paraId="07798EAB" w14:textId="414D41BE" w:rsidR="0092375F" w:rsidRPr="00C55004" w:rsidRDefault="002F3D51" w:rsidP="002F3D51">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Game </w:t>
      </w:r>
      <w:r w:rsidR="00890216" w:rsidRPr="00C55004">
        <w:rPr>
          <w:rFonts w:ascii="Calibri Light" w:eastAsia="Times New Roman" w:hAnsi="Calibri Light" w:cs="Calibri Light"/>
        </w:rPr>
        <w:t>Phases</w:t>
      </w:r>
      <w:r w:rsidR="000027AC" w:rsidRPr="00C55004">
        <w:rPr>
          <w:rFonts w:ascii="Calibri Light" w:eastAsia="Times New Roman" w:hAnsi="Calibri Light" w:cs="Calibri Light"/>
        </w:rPr>
        <w:t xml:space="preserve"> Overview</w:t>
      </w:r>
    </w:p>
    <w:p w14:paraId="33B269D9" w14:textId="7EC5AA89" w:rsidR="00844007" w:rsidRPr="00C55004" w:rsidRDefault="00844007" w:rsidP="002F3D51">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There are three </w:t>
      </w:r>
      <w:r w:rsidR="00890216" w:rsidRPr="00C55004">
        <w:rPr>
          <w:rFonts w:ascii="Calibri Light" w:eastAsia="Times New Roman" w:hAnsi="Calibri Light" w:cs="Calibri Light"/>
        </w:rPr>
        <w:t>phases</w:t>
      </w:r>
      <w:r w:rsidRPr="00C55004">
        <w:rPr>
          <w:rFonts w:ascii="Calibri Light" w:eastAsia="Times New Roman" w:hAnsi="Calibri Light" w:cs="Calibri Light"/>
        </w:rPr>
        <w:t xml:space="preserve"> in the game flow (in this example the game starts in September, but this is only as an example</w:t>
      </w:r>
      <w:r w:rsidR="000E7E96" w:rsidRPr="00C55004">
        <w:rPr>
          <w:rFonts w:ascii="Calibri Light" w:eastAsia="Times New Roman" w:hAnsi="Calibri Light" w:cs="Calibri Light"/>
        </w:rPr>
        <w:t xml:space="preserve"> to be in line with the master school timing</w:t>
      </w:r>
      <w:r w:rsidRPr="00C55004">
        <w:rPr>
          <w:rFonts w:ascii="Calibri Light" w:eastAsia="Times New Roman" w:hAnsi="Calibri Light" w:cs="Calibri Light"/>
        </w:rPr>
        <w:t>)</w:t>
      </w:r>
    </w:p>
    <w:p w14:paraId="2705D61A" w14:textId="37F769ED" w:rsidR="00844007" w:rsidRPr="00C55004" w:rsidRDefault="00844007" w:rsidP="00844007">
      <w:pPr>
        <w:pStyle w:val="Lijstalinea"/>
        <w:numPr>
          <w:ilvl w:val="0"/>
          <w:numId w:val="9"/>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Registration &amp; communication</w:t>
      </w:r>
      <w:bookmarkStart w:id="3" w:name="_Hlk46307243"/>
      <w:r w:rsidRPr="00C55004">
        <w:rPr>
          <w:rFonts w:ascii="Calibri Light" w:eastAsia="Times New Roman" w:hAnsi="Calibri Light" w:cs="Calibri Light"/>
        </w:rPr>
        <w:t>: S</w:t>
      </w:r>
      <w:r w:rsidR="000E7E96" w:rsidRPr="00C55004">
        <w:rPr>
          <w:rFonts w:ascii="Calibri Light" w:eastAsia="Times New Roman" w:hAnsi="Calibri Light" w:cs="Calibri Light"/>
        </w:rPr>
        <w:t>eptember</w:t>
      </w:r>
      <w:r w:rsidR="004250A3" w:rsidRPr="00C55004">
        <w:rPr>
          <w:rFonts w:ascii="Calibri Light" w:eastAsia="Times New Roman" w:hAnsi="Calibri Light" w:cs="Calibri Light"/>
        </w:rPr>
        <w:t xml:space="preserve"> 2020</w:t>
      </w:r>
    </w:p>
    <w:p w14:paraId="25F359EC" w14:textId="1F632270" w:rsidR="00844007" w:rsidRPr="00C55004" w:rsidRDefault="00844007" w:rsidP="00844007">
      <w:pPr>
        <w:pStyle w:val="Lijstalinea"/>
        <w:numPr>
          <w:ilvl w:val="0"/>
          <w:numId w:val="9"/>
        </w:numPr>
        <w:spacing w:before="100" w:beforeAutospacing="1" w:after="100" w:afterAutospacing="1" w:line="240" w:lineRule="auto"/>
        <w:rPr>
          <w:rFonts w:ascii="Calibri Light" w:eastAsia="Times New Roman" w:hAnsi="Calibri Light" w:cs="Calibri Light"/>
        </w:rPr>
      </w:pPr>
      <w:bookmarkStart w:id="4" w:name="_Hlk45704547"/>
      <w:bookmarkEnd w:id="3"/>
      <w:r w:rsidRPr="00C55004">
        <w:rPr>
          <w:rFonts w:ascii="Calibri Light" w:eastAsia="Times New Roman" w:hAnsi="Calibri Light" w:cs="Calibri Light"/>
        </w:rPr>
        <w:t>Entrepreneurship game: O</w:t>
      </w:r>
      <w:r w:rsidR="000E7E96" w:rsidRPr="00C55004">
        <w:rPr>
          <w:rFonts w:ascii="Calibri Light" w:eastAsia="Times New Roman" w:hAnsi="Calibri Light" w:cs="Calibri Light"/>
        </w:rPr>
        <w:t>ctober</w:t>
      </w:r>
      <w:r w:rsidRPr="00C55004">
        <w:rPr>
          <w:rFonts w:ascii="Calibri Light" w:eastAsia="Times New Roman" w:hAnsi="Calibri Light" w:cs="Calibri Light"/>
        </w:rPr>
        <w:t xml:space="preserve"> </w:t>
      </w:r>
      <w:r w:rsidR="004250A3" w:rsidRPr="00C55004">
        <w:rPr>
          <w:rFonts w:ascii="Calibri Light" w:eastAsia="Times New Roman" w:hAnsi="Calibri Light" w:cs="Calibri Light"/>
        </w:rPr>
        <w:t xml:space="preserve">2020 </w:t>
      </w:r>
      <w:r w:rsidRPr="00C55004">
        <w:rPr>
          <w:rFonts w:ascii="Calibri Light" w:eastAsia="Times New Roman" w:hAnsi="Calibri Light" w:cs="Calibri Light"/>
        </w:rPr>
        <w:t>– A</w:t>
      </w:r>
      <w:r w:rsidR="000E7E96" w:rsidRPr="00C55004">
        <w:rPr>
          <w:rFonts w:ascii="Calibri Light" w:eastAsia="Times New Roman" w:hAnsi="Calibri Light" w:cs="Calibri Light"/>
        </w:rPr>
        <w:t>pril</w:t>
      </w:r>
      <w:r w:rsidR="004250A3" w:rsidRPr="00C55004">
        <w:rPr>
          <w:rFonts w:ascii="Calibri Light" w:eastAsia="Times New Roman" w:hAnsi="Calibri Light" w:cs="Calibri Light"/>
        </w:rPr>
        <w:t xml:space="preserve"> 2021</w:t>
      </w:r>
    </w:p>
    <w:bookmarkEnd w:id="4"/>
    <w:p w14:paraId="3810BE02" w14:textId="60B5FE7A" w:rsidR="00844007" w:rsidRPr="00C55004" w:rsidRDefault="00844007" w:rsidP="00844007">
      <w:pPr>
        <w:pStyle w:val="Lijstalinea"/>
        <w:numPr>
          <w:ilvl w:val="0"/>
          <w:numId w:val="9"/>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Final EVENT: </w:t>
      </w:r>
      <w:r w:rsidR="000E7E96" w:rsidRPr="00C55004">
        <w:rPr>
          <w:rFonts w:ascii="Calibri Light" w:eastAsia="Times New Roman" w:hAnsi="Calibri Light" w:cs="Calibri Light"/>
        </w:rPr>
        <w:t>Mid</w:t>
      </w:r>
      <w:r w:rsidR="004250A3" w:rsidRPr="00C55004">
        <w:rPr>
          <w:rFonts w:ascii="Calibri Light" w:eastAsia="Times New Roman" w:hAnsi="Calibri Light" w:cs="Calibri Light"/>
        </w:rPr>
        <w:t xml:space="preserve">/ End </w:t>
      </w:r>
      <w:r w:rsidR="000E7E96" w:rsidRPr="00C55004">
        <w:rPr>
          <w:rFonts w:ascii="Calibri Light" w:eastAsia="Times New Roman" w:hAnsi="Calibri Light" w:cs="Calibri Light"/>
        </w:rPr>
        <w:t>of April</w:t>
      </w:r>
      <w:r w:rsidR="004250A3" w:rsidRPr="00C55004">
        <w:rPr>
          <w:rFonts w:ascii="Calibri Light" w:eastAsia="Times New Roman" w:hAnsi="Calibri Light" w:cs="Calibri Light"/>
        </w:rPr>
        <w:t xml:space="preserve"> 2021</w:t>
      </w:r>
    </w:p>
    <w:p w14:paraId="0F2185BE" w14:textId="0BC05121" w:rsidR="002F3D51" w:rsidRPr="00C55004" w:rsidRDefault="00D56DDD" w:rsidP="002F3D51">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This game is to be played during the academic year. Therefor following events are proposed: </w:t>
      </w:r>
    </w:p>
    <w:p w14:paraId="741809F5" w14:textId="30B1D7EC" w:rsidR="002F3D51" w:rsidRPr="00C55004" w:rsidRDefault="00844007" w:rsidP="00844007">
      <w:pPr>
        <w:pStyle w:val="Lijstalinea"/>
        <w:numPr>
          <w:ilvl w:val="3"/>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Registration and Communication</w:t>
      </w:r>
      <w:r w:rsidR="004250A3" w:rsidRPr="00C55004">
        <w:rPr>
          <w:rFonts w:ascii="Calibri Light" w:eastAsia="Times New Roman" w:hAnsi="Calibri Light" w:cs="Calibri Light"/>
        </w:rPr>
        <w:t>: September 2020</w:t>
      </w:r>
    </w:p>
    <w:p w14:paraId="16F3AD96" w14:textId="5B887EBF" w:rsidR="00844007" w:rsidRPr="00C55004" w:rsidRDefault="00844007" w:rsidP="00844007">
      <w:pPr>
        <w:pStyle w:val="Lijstalinea"/>
        <w:spacing w:before="100" w:beforeAutospacing="1" w:after="100" w:afterAutospacing="1" w:line="240" w:lineRule="auto"/>
        <w:ind w:left="1440"/>
        <w:rPr>
          <w:rFonts w:ascii="Calibri Light" w:eastAsia="Times New Roman" w:hAnsi="Calibri Light" w:cs="Calibri Light"/>
        </w:rPr>
      </w:pPr>
      <w:r w:rsidRPr="00C55004">
        <w:rPr>
          <w:rFonts w:ascii="Calibri Light" w:eastAsia="Times New Roman" w:hAnsi="Calibri Light" w:cs="Calibri Light"/>
        </w:rPr>
        <w:t xml:space="preserve">In this phase </w:t>
      </w:r>
      <w:r w:rsidR="00890216" w:rsidRPr="00C55004">
        <w:rPr>
          <w:rFonts w:ascii="Calibri Light" w:eastAsia="Times New Roman" w:hAnsi="Calibri Light" w:cs="Calibri Light"/>
        </w:rPr>
        <w:t>an</w:t>
      </w:r>
      <w:r w:rsidRPr="00C55004">
        <w:rPr>
          <w:rFonts w:ascii="Calibri Light" w:eastAsia="Times New Roman" w:hAnsi="Calibri Light" w:cs="Calibri Light"/>
        </w:rPr>
        <w:t xml:space="preserve"> Extensive communication campaign </w:t>
      </w:r>
      <w:r w:rsidR="00890216" w:rsidRPr="00C55004">
        <w:rPr>
          <w:rFonts w:ascii="Calibri Light" w:eastAsia="Times New Roman" w:hAnsi="Calibri Light" w:cs="Calibri Light"/>
        </w:rPr>
        <w:t xml:space="preserve">organized by EIT InnoEnergy </w:t>
      </w:r>
      <w:r w:rsidR="00086087" w:rsidRPr="00C55004">
        <w:rPr>
          <w:rFonts w:ascii="Calibri Light" w:eastAsia="Times New Roman" w:hAnsi="Calibri Light" w:cs="Calibri Light"/>
        </w:rPr>
        <w:t xml:space="preserve">with for example presentations at the different institutions, </w:t>
      </w:r>
      <w:r w:rsidRPr="00C55004">
        <w:rPr>
          <w:rFonts w:ascii="Calibri Light" w:eastAsia="Times New Roman" w:hAnsi="Calibri Light" w:cs="Calibri Light"/>
        </w:rPr>
        <w:t xml:space="preserve">will be set up to reach the </w:t>
      </w:r>
      <w:r w:rsidR="0029284A" w:rsidRPr="00C55004">
        <w:rPr>
          <w:rFonts w:ascii="Calibri Light" w:eastAsia="Times New Roman" w:hAnsi="Calibri Light" w:cs="Calibri Light"/>
        </w:rPr>
        <w:t xml:space="preserve">personas defined in the game such as </w:t>
      </w:r>
      <w:r w:rsidR="004250A3" w:rsidRPr="00C55004">
        <w:rPr>
          <w:rFonts w:ascii="Calibri Light" w:eastAsia="Times New Roman" w:hAnsi="Calibri Light" w:cs="Calibri Light"/>
        </w:rPr>
        <w:t>the</w:t>
      </w:r>
      <w:r w:rsidR="0029284A" w:rsidRPr="00C55004">
        <w:rPr>
          <w:rFonts w:ascii="Calibri Light" w:eastAsia="Times New Roman" w:hAnsi="Calibri Light" w:cs="Calibri Light"/>
        </w:rPr>
        <w:t xml:space="preserve"> </w:t>
      </w:r>
      <w:r w:rsidRPr="00C55004">
        <w:rPr>
          <w:rFonts w:ascii="Calibri Light" w:eastAsia="Times New Roman" w:hAnsi="Calibri Light" w:cs="Calibri Light"/>
        </w:rPr>
        <w:t xml:space="preserve">EIT InnoEnergy students, the entrepreneurs as other master students to join teams and to </w:t>
      </w:r>
      <w:r w:rsidR="00086087" w:rsidRPr="00C55004">
        <w:rPr>
          <w:rFonts w:ascii="Calibri Light" w:eastAsia="Times New Roman" w:hAnsi="Calibri Light" w:cs="Calibri Light"/>
        </w:rPr>
        <w:t>mobilize</w:t>
      </w:r>
      <w:r w:rsidRPr="00C55004">
        <w:rPr>
          <w:rFonts w:ascii="Calibri Light" w:eastAsia="Times New Roman" w:hAnsi="Calibri Light" w:cs="Calibri Light"/>
        </w:rPr>
        <w:t xml:space="preserve"> investors from the business school.</w:t>
      </w:r>
    </w:p>
    <w:p w14:paraId="7B49BA1F" w14:textId="146B4BDF" w:rsidR="00086087" w:rsidRPr="00C55004" w:rsidRDefault="00086087" w:rsidP="00844007">
      <w:pPr>
        <w:pStyle w:val="Lijstalinea"/>
        <w:spacing w:before="100" w:beforeAutospacing="1" w:after="100" w:afterAutospacing="1" w:line="240" w:lineRule="auto"/>
        <w:ind w:left="1440"/>
        <w:rPr>
          <w:rFonts w:ascii="Calibri Light" w:eastAsia="Times New Roman" w:hAnsi="Calibri Light" w:cs="Calibri Light"/>
        </w:rPr>
      </w:pPr>
      <w:r w:rsidRPr="00C55004">
        <w:rPr>
          <w:rFonts w:ascii="Calibri Light" w:eastAsia="Times New Roman" w:hAnsi="Calibri Light" w:cs="Calibri Light"/>
        </w:rPr>
        <w:t xml:space="preserve">At this moment the platform will be ‘open for registration’. The students will be able to register as entrepreneur, investor or master school students which bring in their talent. </w:t>
      </w:r>
    </w:p>
    <w:p w14:paraId="4199073A" w14:textId="70423BDE" w:rsidR="00844007" w:rsidRPr="00C55004" w:rsidRDefault="00844007" w:rsidP="00844007">
      <w:pPr>
        <w:pStyle w:val="Lijstalinea"/>
        <w:numPr>
          <w:ilvl w:val="3"/>
          <w:numId w:val="4"/>
        </w:numPr>
        <w:rPr>
          <w:rFonts w:ascii="Calibri Light" w:eastAsia="Times New Roman" w:hAnsi="Calibri Light" w:cs="Calibri Light"/>
        </w:rPr>
      </w:pPr>
      <w:r w:rsidRPr="00C55004">
        <w:rPr>
          <w:rFonts w:ascii="Calibri Light" w:eastAsia="Times New Roman" w:hAnsi="Calibri Light" w:cs="Calibri Light"/>
        </w:rPr>
        <w:t>Entrepreneurship game: O</w:t>
      </w:r>
      <w:r w:rsidR="004250A3" w:rsidRPr="00C55004">
        <w:rPr>
          <w:rFonts w:ascii="Calibri Light" w:eastAsia="Times New Roman" w:hAnsi="Calibri Light" w:cs="Calibri Light"/>
        </w:rPr>
        <w:t>ctober 2020</w:t>
      </w:r>
      <w:r w:rsidRPr="00C55004">
        <w:rPr>
          <w:rFonts w:ascii="Calibri Light" w:eastAsia="Times New Roman" w:hAnsi="Calibri Light" w:cs="Calibri Light"/>
        </w:rPr>
        <w:t xml:space="preserve"> – A</w:t>
      </w:r>
      <w:r w:rsidR="004250A3" w:rsidRPr="00C55004">
        <w:rPr>
          <w:rFonts w:ascii="Calibri Light" w:eastAsia="Times New Roman" w:hAnsi="Calibri Light" w:cs="Calibri Light"/>
        </w:rPr>
        <w:t>pril 2021</w:t>
      </w:r>
    </w:p>
    <w:p w14:paraId="684FC22D" w14:textId="25C79105" w:rsidR="00844007" w:rsidRPr="00C55004" w:rsidRDefault="00844007" w:rsidP="00844007">
      <w:pPr>
        <w:pStyle w:val="Lijstalinea"/>
        <w:ind w:left="1440"/>
        <w:rPr>
          <w:rFonts w:ascii="Calibri Light" w:eastAsia="Times New Roman" w:hAnsi="Calibri Light" w:cs="Calibri Light"/>
        </w:rPr>
      </w:pPr>
      <w:r w:rsidRPr="00C55004">
        <w:rPr>
          <w:rFonts w:ascii="Calibri Light" w:eastAsia="Times New Roman" w:hAnsi="Calibri Light" w:cs="Calibri Light"/>
        </w:rPr>
        <w:t xml:space="preserve">During this phase the game is played. The Entrepreneurs will start setting up their teams, writing the business plan and start looking for money. The Investors will </w:t>
      </w:r>
      <w:r w:rsidR="00626A1C" w:rsidRPr="00C55004">
        <w:rPr>
          <w:rFonts w:ascii="Calibri Light" w:eastAsia="Times New Roman" w:hAnsi="Calibri Light" w:cs="Calibri Light"/>
        </w:rPr>
        <w:t xml:space="preserve">invest or de-invest. </w:t>
      </w:r>
    </w:p>
    <w:p w14:paraId="23F61AA5" w14:textId="77777777" w:rsidR="0029284A" w:rsidRPr="00C55004" w:rsidRDefault="00626A1C" w:rsidP="00844007">
      <w:pPr>
        <w:pStyle w:val="Lijstalinea"/>
        <w:ind w:left="1440"/>
        <w:rPr>
          <w:rFonts w:ascii="Calibri Light" w:eastAsia="Times New Roman" w:hAnsi="Calibri Light" w:cs="Calibri Light"/>
        </w:rPr>
      </w:pPr>
      <w:r w:rsidRPr="00C55004">
        <w:rPr>
          <w:rFonts w:ascii="Calibri Light" w:eastAsia="Times New Roman" w:hAnsi="Calibri Light" w:cs="Calibri Light"/>
        </w:rPr>
        <w:t xml:space="preserve">In January (proposal) there will be a First </w:t>
      </w:r>
      <w:bookmarkStart w:id="5" w:name="_Hlk45705030"/>
      <w:r w:rsidRPr="00C55004">
        <w:rPr>
          <w:rFonts w:ascii="Calibri Light" w:eastAsia="Times New Roman" w:hAnsi="Calibri Light" w:cs="Calibri Light"/>
        </w:rPr>
        <w:t xml:space="preserve">Jury Moment: the game will be stopped and the Top 10 Entrepreneurs and TOP 10 Investors list will be made ‘public’. </w:t>
      </w:r>
    </w:p>
    <w:p w14:paraId="51F304C3" w14:textId="77777777" w:rsidR="0029284A" w:rsidRPr="00C55004" w:rsidRDefault="0029284A" w:rsidP="00844007">
      <w:pPr>
        <w:pStyle w:val="Lijstalinea"/>
        <w:ind w:left="1440"/>
        <w:rPr>
          <w:rFonts w:ascii="Calibri Light" w:eastAsia="Times New Roman" w:hAnsi="Calibri Light" w:cs="Calibri Light"/>
        </w:rPr>
      </w:pPr>
    </w:p>
    <w:p w14:paraId="76B2494F" w14:textId="471C0C0B" w:rsidR="0029284A" w:rsidRPr="00C55004" w:rsidRDefault="0029284A" w:rsidP="00844007">
      <w:pPr>
        <w:pStyle w:val="Lijstalinea"/>
        <w:ind w:left="1440"/>
        <w:rPr>
          <w:rFonts w:ascii="Calibri Light" w:eastAsia="Times New Roman" w:hAnsi="Calibri Light" w:cs="Calibri Light"/>
        </w:rPr>
      </w:pPr>
      <w:r w:rsidRPr="00C55004">
        <w:rPr>
          <w:rFonts w:ascii="Calibri Light" w:eastAsia="Times New Roman" w:hAnsi="Calibri Light" w:cs="Calibri Light"/>
        </w:rPr>
        <w:t xml:space="preserve">It could be that this is also a moment for a face to face or video </w:t>
      </w:r>
      <w:r w:rsidR="00D56DDD" w:rsidRPr="00C55004">
        <w:rPr>
          <w:rFonts w:ascii="Calibri Light" w:eastAsia="Times New Roman" w:hAnsi="Calibri Light" w:cs="Calibri Light"/>
        </w:rPr>
        <w:t>conferencing</w:t>
      </w:r>
      <w:r w:rsidRPr="00C55004">
        <w:rPr>
          <w:rFonts w:ascii="Calibri Light" w:eastAsia="Times New Roman" w:hAnsi="Calibri Light" w:cs="Calibri Light"/>
        </w:rPr>
        <w:t xml:space="preserve"> meeting where the Jury gives some insights, feedback. In mid-April </w:t>
      </w:r>
      <w:r w:rsidR="0008225C" w:rsidRPr="00C55004">
        <w:rPr>
          <w:rFonts w:ascii="Calibri Light" w:eastAsia="Times New Roman" w:hAnsi="Calibri Light" w:cs="Calibri Light"/>
        </w:rPr>
        <w:t xml:space="preserve">2021 </w:t>
      </w:r>
      <w:r w:rsidRPr="00C55004">
        <w:rPr>
          <w:rFonts w:ascii="Calibri Light" w:eastAsia="Times New Roman" w:hAnsi="Calibri Light" w:cs="Calibri Light"/>
        </w:rPr>
        <w:t>(proposal) there could be a Second Jury Moment.</w:t>
      </w:r>
    </w:p>
    <w:p w14:paraId="6C12FC13" w14:textId="77777777" w:rsidR="0029284A" w:rsidRPr="00C55004" w:rsidRDefault="0029284A" w:rsidP="00844007">
      <w:pPr>
        <w:pStyle w:val="Lijstalinea"/>
        <w:ind w:left="1440"/>
        <w:rPr>
          <w:rFonts w:ascii="Calibri Light" w:eastAsia="Times New Roman" w:hAnsi="Calibri Light" w:cs="Calibri Light"/>
        </w:rPr>
      </w:pPr>
    </w:p>
    <w:p w14:paraId="74132EAD" w14:textId="30B35D67" w:rsidR="00626A1C" w:rsidRPr="00C55004" w:rsidRDefault="000027AC" w:rsidP="00844007">
      <w:pPr>
        <w:pStyle w:val="Lijstalinea"/>
        <w:ind w:left="1440"/>
        <w:rPr>
          <w:rFonts w:ascii="Calibri Light" w:eastAsia="Times New Roman" w:hAnsi="Calibri Light" w:cs="Calibri Light"/>
        </w:rPr>
      </w:pPr>
      <w:r w:rsidRPr="00C55004">
        <w:rPr>
          <w:rFonts w:ascii="Calibri Light" w:eastAsia="Times New Roman" w:hAnsi="Calibri Light" w:cs="Calibri Light"/>
        </w:rPr>
        <w:t xml:space="preserve">After this moment the game will be started again on the positions as it was stopped. </w:t>
      </w:r>
    </w:p>
    <w:bookmarkEnd w:id="5"/>
    <w:p w14:paraId="2D1C2D36" w14:textId="77777777" w:rsidR="0029284A" w:rsidRPr="00C55004" w:rsidRDefault="0029284A" w:rsidP="00844007">
      <w:pPr>
        <w:pStyle w:val="Lijstalinea"/>
        <w:ind w:left="1440"/>
        <w:rPr>
          <w:rFonts w:ascii="Calibri Light" w:eastAsia="Times New Roman" w:hAnsi="Calibri Light" w:cs="Calibri Light"/>
        </w:rPr>
      </w:pPr>
    </w:p>
    <w:p w14:paraId="4172336D" w14:textId="122E388D" w:rsidR="00626A1C" w:rsidRPr="00C55004" w:rsidRDefault="0029284A" w:rsidP="00844007">
      <w:pPr>
        <w:pStyle w:val="Lijstalinea"/>
        <w:ind w:left="1440"/>
        <w:rPr>
          <w:rFonts w:ascii="Calibri Light" w:eastAsia="Times New Roman" w:hAnsi="Calibri Light" w:cs="Calibri Light"/>
        </w:rPr>
      </w:pPr>
      <w:r w:rsidRPr="00C55004">
        <w:rPr>
          <w:rFonts w:ascii="Calibri Light" w:eastAsia="Times New Roman" w:hAnsi="Calibri Light" w:cs="Calibri Light"/>
        </w:rPr>
        <w:lastRenderedPageBreak/>
        <w:t>T</w:t>
      </w:r>
      <w:r w:rsidR="00626A1C" w:rsidRPr="00C55004">
        <w:rPr>
          <w:rFonts w:ascii="Calibri Light" w:eastAsia="Times New Roman" w:hAnsi="Calibri Light" w:cs="Calibri Light"/>
        </w:rPr>
        <w:t>he game will be stopped and the Top 10 Entrepreneurs and TOP 10 Investors list will be made ‘public’.</w:t>
      </w:r>
    </w:p>
    <w:p w14:paraId="64E95029" w14:textId="375CA668" w:rsidR="00844007" w:rsidRPr="00C55004" w:rsidRDefault="00844007" w:rsidP="00844007">
      <w:pPr>
        <w:pStyle w:val="Lijstalinea"/>
        <w:numPr>
          <w:ilvl w:val="3"/>
          <w:numId w:val="4"/>
        </w:numPr>
        <w:rPr>
          <w:rFonts w:ascii="Calibri Light" w:eastAsia="Times New Roman" w:hAnsi="Calibri Light" w:cs="Calibri Light"/>
        </w:rPr>
      </w:pPr>
      <w:r w:rsidRPr="00C55004">
        <w:rPr>
          <w:rFonts w:ascii="Calibri Light" w:eastAsia="Times New Roman" w:hAnsi="Calibri Light" w:cs="Calibri Light"/>
        </w:rPr>
        <w:t xml:space="preserve">Final EVENT: </w:t>
      </w:r>
      <w:r w:rsidR="004250A3" w:rsidRPr="00C55004">
        <w:rPr>
          <w:rFonts w:ascii="Calibri Light" w:eastAsia="Times New Roman" w:hAnsi="Calibri Light" w:cs="Calibri Light"/>
        </w:rPr>
        <w:t xml:space="preserve">Mid/ </w:t>
      </w:r>
      <w:r w:rsidR="0029284A" w:rsidRPr="00C55004">
        <w:rPr>
          <w:rFonts w:ascii="Calibri Light" w:eastAsia="Times New Roman" w:hAnsi="Calibri Light" w:cs="Calibri Light"/>
        </w:rPr>
        <w:t xml:space="preserve">End of April </w:t>
      </w:r>
      <w:r w:rsidR="004250A3" w:rsidRPr="00C55004">
        <w:rPr>
          <w:rFonts w:ascii="Calibri Light" w:eastAsia="Times New Roman" w:hAnsi="Calibri Light" w:cs="Calibri Light"/>
        </w:rPr>
        <w:t xml:space="preserve">2021 </w:t>
      </w:r>
      <w:r w:rsidR="0029284A" w:rsidRPr="00C55004">
        <w:rPr>
          <w:rFonts w:ascii="Calibri Light" w:eastAsia="Times New Roman" w:hAnsi="Calibri Light" w:cs="Calibri Light"/>
        </w:rPr>
        <w:t>(in academic year this should be in the Eastern holidays)</w:t>
      </w:r>
    </w:p>
    <w:p w14:paraId="2031EE29" w14:textId="3F37D784" w:rsidR="0029284A" w:rsidRPr="00C55004" w:rsidRDefault="0029284A" w:rsidP="000027AC">
      <w:pPr>
        <w:pStyle w:val="Lijstalinea"/>
        <w:ind w:left="1440"/>
        <w:rPr>
          <w:rFonts w:ascii="Calibri Light" w:eastAsia="Times New Roman" w:hAnsi="Calibri Light" w:cs="Calibri Light"/>
        </w:rPr>
      </w:pPr>
      <w:r w:rsidRPr="00C55004">
        <w:rPr>
          <w:rFonts w:ascii="Calibri Light" w:eastAsia="Times New Roman" w:hAnsi="Calibri Light" w:cs="Calibri Light"/>
        </w:rPr>
        <w:t>The supplier can propose ideas on how the competition can be closed on the final event. A final form of competition could be set up between the top 10 start – ups and the top 10 Investors . The Jury might also play a role here.</w:t>
      </w:r>
    </w:p>
    <w:p w14:paraId="7537C9CC" w14:textId="77777777" w:rsidR="0029284A" w:rsidRPr="00C55004" w:rsidRDefault="0029284A" w:rsidP="000027AC">
      <w:pPr>
        <w:pStyle w:val="Lijstalinea"/>
        <w:ind w:left="1440"/>
        <w:rPr>
          <w:rFonts w:ascii="Calibri Light" w:eastAsia="Times New Roman" w:hAnsi="Calibri Light" w:cs="Calibri Light"/>
        </w:rPr>
      </w:pPr>
    </w:p>
    <w:p w14:paraId="7D6B95EA" w14:textId="23F2FB89" w:rsidR="000027AC" w:rsidRPr="00C55004" w:rsidRDefault="000027AC" w:rsidP="000027AC">
      <w:pPr>
        <w:pStyle w:val="Lijstalinea"/>
        <w:ind w:left="1440"/>
        <w:rPr>
          <w:rFonts w:ascii="Calibri Light" w:eastAsia="Times New Roman" w:hAnsi="Calibri Light" w:cs="Calibri Light"/>
        </w:rPr>
      </w:pPr>
      <w:r w:rsidRPr="00C55004">
        <w:rPr>
          <w:rFonts w:ascii="Calibri Light" w:eastAsia="Times New Roman" w:hAnsi="Calibri Light" w:cs="Calibri Light"/>
        </w:rPr>
        <w:t>In the Final Event the Winners are announced and win prizes from sponsors of the game.</w:t>
      </w:r>
    </w:p>
    <w:p w14:paraId="3BA87DBA" w14:textId="77777777" w:rsidR="00D56DDD" w:rsidRPr="00C55004" w:rsidRDefault="00D56DDD" w:rsidP="000027AC">
      <w:pPr>
        <w:pStyle w:val="Lijstalinea"/>
        <w:ind w:left="1440"/>
        <w:rPr>
          <w:rFonts w:ascii="Calibri Light" w:eastAsia="Times New Roman" w:hAnsi="Calibri Light" w:cs="Calibri Light"/>
        </w:rPr>
      </w:pPr>
    </w:p>
    <w:p w14:paraId="02122944" w14:textId="123779AF" w:rsidR="000027AC" w:rsidRPr="00C55004" w:rsidRDefault="000027AC" w:rsidP="000027AC">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Entrepreneurs Learnings</w:t>
      </w:r>
    </w:p>
    <w:p w14:paraId="2A34F977" w14:textId="467B2154" w:rsidR="004342CE" w:rsidRPr="00C55004" w:rsidRDefault="000027AC" w:rsidP="004342CE">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The aim of the game for the entrepreneurs is to have a rea</w:t>
      </w:r>
      <w:r w:rsidR="004342CE" w:rsidRPr="00C55004">
        <w:rPr>
          <w:rFonts w:ascii="Calibri Light" w:eastAsia="Times New Roman" w:hAnsi="Calibri Light" w:cs="Calibri Light"/>
        </w:rPr>
        <w:t>l-</w:t>
      </w:r>
      <w:r w:rsidRPr="00C55004">
        <w:rPr>
          <w:rFonts w:ascii="Calibri Light" w:eastAsia="Times New Roman" w:hAnsi="Calibri Light" w:cs="Calibri Light"/>
        </w:rPr>
        <w:t xml:space="preserve">life learning experience. </w:t>
      </w:r>
      <w:r w:rsidR="004342CE" w:rsidRPr="00C55004">
        <w:rPr>
          <w:rFonts w:ascii="Calibri Light" w:eastAsia="Times New Roman" w:hAnsi="Calibri Light" w:cs="Calibri Light"/>
        </w:rPr>
        <w:t xml:space="preserve">This will be done in different steps: </w:t>
      </w:r>
    </w:p>
    <w:p w14:paraId="062EDFA9" w14:textId="77777777" w:rsidR="004342CE" w:rsidRPr="00C55004" w:rsidRDefault="004342CE" w:rsidP="004342CE">
      <w:pPr>
        <w:pStyle w:val="Lijstalinea"/>
        <w:spacing w:before="100" w:beforeAutospacing="1" w:after="100" w:afterAutospacing="1" w:line="240" w:lineRule="auto"/>
        <w:ind w:left="1080"/>
        <w:rPr>
          <w:rFonts w:ascii="Calibri Light" w:eastAsia="Times New Roman" w:hAnsi="Calibri Light" w:cs="Calibri Light"/>
        </w:rPr>
      </w:pPr>
    </w:p>
    <w:p w14:paraId="2A10885B" w14:textId="49EC22EF" w:rsidR="004342CE" w:rsidRPr="00C55004" w:rsidRDefault="004342CE" w:rsidP="004342CE">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Student EIT InnoEnergy entrepreneurs form the master schools will start with creating a multidisciplinary team. Out of the (non-entrepreneur) registered EIT InnoEnergy master School students they will select people with the different skills to create their start-up including  digital marketing, finance &amp; accounting, arts,  b</w:t>
      </w:r>
      <w:r w:rsidR="00F24F2B" w:rsidRPr="00C55004">
        <w:rPr>
          <w:rFonts w:ascii="Calibri Light" w:eastAsia="Times New Roman" w:hAnsi="Calibri Light" w:cs="Calibri Light"/>
        </w:rPr>
        <w:t>usiness development</w:t>
      </w:r>
      <w:r w:rsidRPr="00C55004">
        <w:rPr>
          <w:rFonts w:ascii="Calibri Light" w:eastAsia="Times New Roman" w:hAnsi="Calibri Light" w:cs="Calibri Light"/>
        </w:rPr>
        <w:t xml:space="preserve"> dev. </w:t>
      </w:r>
    </w:p>
    <w:p w14:paraId="0167F687" w14:textId="43E06037" w:rsidR="004342CE" w:rsidRPr="00C55004" w:rsidRDefault="004342CE" w:rsidP="004342CE">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 xml:space="preserve">In </w:t>
      </w:r>
      <w:r w:rsidR="00F24F2B" w:rsidRPr="00C55004">
        <w:rPr>
          <w:rFonts w:ascii="Calibri Light" w:eastAsia="Times New Roman" w:hAnsi="Calibri Light" w:cs="Calibri Light"/>
        </w:rPr>
        <w:t xml:space="preserve">their team the </w:t>
      </w:r>
      <w:r w:rsidR="00D56DDD" w:rsidRPr="00C55004">
        <w:rPr>
          <w:rFonts w:ascii="Calibri Light" w:eastAsia="Times New Roman" w:hAnsi="Calibri Light" w:cs="Calibri Light"/>
        </w:rPr>
        <w:t xml:space="preserve">innovative </w:t>
      </w:r>
      <w:r w:rsidR="00F24F2B" w:rsidRPr="00C55004">
        <w:rPr>
          <w:rFonts w:ascii="Calibri Light" w:eastAsia="Times New Roman" w:hAnsi="Calibri Light" w:cs="Calibri Light"/>
        </w:rPr>
        <w:t>ideas are elaborated</w:t>
      </w:r>
    </w:p>
    <w:p w14:paraId="2635701D" w14:textId="25354F1D" w:rsidR="00F24F2B" w:rsidRPr="00C55004" w:rsidRDefault="00F24F2B" w:rsidP="004342CE">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first business plans are drafted</w:t>
      </w:r>
      <w:r w:rsidR="00D56DDD" w:rsidRPr="00C55004">
        <w:rPr>
          <w:rFonts w:ascii="Calibri Light" w:eastAsia="Times New Roman" w:hAnsi="Calibri Light" w:cs="Calibri Light"/>
        </w:rPr>
        <w:t xml:space="preserve"> and published in the platform</w:t>
      </w:r>
    </w:p>
    <w:p w14:paraId="0C6A03AE" w14:textId="734A5983" w:rsidR="00F24F2B" w:rsidRPr="00C55004" w:rsidRDefault="00F24F2B" w:rsidP="004342CE">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Coaches are recruited and assigned</w:t>
      </w:r>
    </w:p>
    <w:p w14:paraId="6C083F76" w14:textId="333976D0" w:rsidR="00AC6630" w:rsidRPr="00C55004" w:rsidRDefault="00086087" w:rsidP="00D56DDD">
      <w:pPr>
        <w:spacing w:before="100" w:beforeAutospacing="1" w:after="100" w:afterAutospacing="1" w:line="240" w:lineRule="auto"/>
        <w:ind w:left="1440"/>
        <w:rPr>
          <w:rFonts w:ascii="Calibri Light" w:eastAsia="Times New Roman" w:hAnsi="Calibri Light" w:cs="Calibri Light"/>
        </w:rPr>
      </w:pPr>
      <w:r w:rsidRPr="00C55004">
        <w:rPr>
          <w:rFonts w:ascii="Calibri Light" w:eastAsia="Times New Roman" w:hAnsi="Calibri Light" w:cs="Calibri Light"/>
        </w:rPr>
        <w:t>The team of the entrepreneur will get a</w:t>
      </w:r>
      <w:r w:rsidR="00AC6630" w:rsidRPr="00C55004">
        <w:rPr>
          <w:rFonts w:ascii="Calibri Light" w:eastAsia="Times New Roman" w:hAnsi="Calibri Light" w:cs="Calibri Light"/>
        </w:rPr>
        <w:t xml:space="preserve"> secured </w:t>
      </w:r>
      <w:r w:rsidRPr="00C55004">
        <w:rPr>
          <w:rFonts w:ascii="Calibri Light" w:eastAsia="Times New Roman" w:hAnsi="Calibri Light" w:cs="Calibri Light"/>
        </w:rPr>
        <w:t xml:space="preserve">environment in the platform for their start-up. </w:t>
      </w:r>
      <w:r w:rsidR="00AC6630" w:rsidRPr="00C55004">
        <w:rPr>
          <w:rFonts w:ascii="Calibri Light" w:eastAsia="Times New Roman" w:hAnsi="Calibri Light" w:cs="Calibri Light"/>
        </w:rPr>
        <w:t xml:space="preserve">They will be able to share documents in the team but players from other teams or investors cannot view them. The team has the possibility to give </w:t>
      </w:r>
      <w:r w:rsidR="00BF0B43" w:rsidRPr="00C55004">
        <w:rPr>
          <w:rFonts w:ascii="Calibri Light" w:eastAsia="Times New Roman" w:hAnsi="Calibri Light" w:cs="Calibri Light"/>
        </w:rPr>
        <w:t>rights</w:t>
      </w:r>
      <w:r w:rsidR="00AC6630" w:rsidRPr="00C55004">
        <w:rPr>
          <w:rFonts w:ascii="Calibri Light" w:eastAsia="Times New Roman" w:hAnsi="Calibri Light" w:cs="Calibri Light"/>
        </w:rPr>
        <w:t xml:space="preserve"> to review documents to for example the coach of their team.</w:t>
      </w:r>
    </w:p>
    <w:p w14:paraId="3E8FE9B2" w14:textId="346CE638" w:rsidR="00D56DDD" w:rsidRPr="00C55004" w:rsidRDefault="00D56DDD" w:rsidP="00D56DDD">
      <w:pPr>
        <w:spacing w:before="100" w:beforeAutospacing="1" w:after="100" w:afterAutospacing="1" w:line="240" w:lineRule="auto"/>
        <w:ind w:left="1440"/>
        <w:rPr>
          <w:rFonts w:ascii="Calibri Light" w:eastAsia="Times New Roman" w:hAnsi="Calibri Light" w:cs="Calibri Light"/>
        </w:rPr>
      </w:pPr>
      <w:r w:rsidRPr="00C55004">
        <w:rPr>
          <w:rFonts w:ascii="Calibri Light" w:eastAsia="Times New Roman" w:hAnsi="Calibri Light" w:cs="Calibri Light"/>
        </w:rPr>
        <w:t xml:space="preserve">It is up to the supplier to propose the way in which the business plans are to be published by the students to make them (easily) accessible and interpretable by the investor students. </w:t>
      </w:r>
    </w:p>
    <w:p w14:paraId="0658FCF1" w14:textId="1769F1C3" w:rsidR="00086087" w:rsidRPr="00C55004" w:rsidRDefault="00086087" w:rsidP="00D56DDD">
      <w:pPr>
        <w:spacing w:before="100" w:beforeAutospacing="1" w:after="100" w:afterAutospacing="1" w:line="240" w:lineRule="auto"/>
        <w:ind w:left="1440"/>
        <w:rPr>
          <w:rFonts w:ascii="Calibri Light" w:eastAsia="Times New Roman" w:hAnsi="Calibri Light" w:cs="Calibri Light"/>
        </w:rPr>
      </w:pPr>
      <w:r w:rsidRPr="00C55004">
        <w:rPr>
          <w:rFonts w:ascii="Calibri Light" w:eastAsia="Times New Roman" w:hAnsi="Calibri Light" w:cs="Calibri Light"/>
        </w:rPr>
        <w:t>The</w:t>
      </w:r>
      <w:r w:rsidR="00D56DDD" w:rsidRPr="00C55004">
        <w:rPr>
          <w:rFonts w:ascii="Calibri Light" w:eastAsia="Times New Roman" w:hAnsi="Calibri Light" w:cs="Calibri Light"/>
        </w:rPr>
        <w:t xml:space="preserve"> teams</w:t>
      </w:r>
      <w:r w:rsidRPr="00C55004">
        <w:rPr>
          <w:rFonts w:ascii="Calibri Light" w:eastAsia="Times New Roman" w:hAnsi="Calibri Light" w:cs="Calibri Light"/>
        </w:rPr>
        <w:t xml:space="preserve"> can perform the basic</w:t>
      </w:r>
      <w:r w:rsidR="00AC6630" w:rsidRPr="00C55004">
        <w:rPr>
          <w:rFonts w:ascii="Calibri Light" w:eastAsia="Times New Roman" w:hAnsi="Calibri Light" w:cs="Calibri Light"/>
        </w:rPr>
        <w:t xml:space="preserve"> functions which are needed to collaborate:</w:t>
      </w:r>
    </w:p>
    <w:p w14:paraId="4DDC7A43" w14:textId="16C2F8BD" w:rsidR="00AC6630" w:rsidRPr="00C55004" w:rsidRDefault="00AC6630" w:rsidP="00AC6630">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Publish documents such as texts and canvasses</w:t>
      </w:r>
      <w:r w:rsidR="00D56DDD" w:rsidRPr="00C55004">
        <w:rPr>
          <w:rFonts w:ascii="Calibri Light" w:eastAsia="Times New Roman" w:hAnsi="Calibri Light" w:cs="Calibri Light"/>
        </w:rPr>
        <w:t xml:space="preserve"> </w:t>
      </w:r>
      <w:r w:rsidRPr="00C55004">
        <w:rPr>
          <w:rFonts w:ascii="Calibri Light" w:eastAsia="Times New Roman" w:hAnsi="Calibri Light" w:cs="Calibri Light"/>
        </w:rPr>
        <w:t>( free format, templates)</w:t>
      </w:r>
    </w:p>
    <w:p w14:paraId="6BB5DF19" w14:textId="4334B65B" w:rsidR="00AC6630" w:rsidRPr="00C55004" w:rsidRDefault="00AC6630" w:rsidP="00AC6630">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Share these documents with the team</w:t>
      </w:r>
    </w:p>
    <w:p w14:paraId="5844A29D" w14:textId="439B978E" w:rsidR="00AC6630" w:rsidRPr="00C55004" w:rsidRDefault="00AC6630" w:rsidP="00AC6630">
      <w:pPr>
        <w:pStyle w:val="Lijstalinea"/>
        <w:numPr>
          <w:ilvl w:val="0"/>
          <w:numId w:val="10"/>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Have conferences with the team, for example a video conference or telephone conference. This does not need to be part of the platform but should be easily accessible by the participants</w:t>
      </w:r>
    </w:p>
    <w:p w14:paraId="6353E5BC" w14:textId="77777777" w:rsidR="004342CE" w:rsidRPr="00C55004" w:rsidRDefault="004342CE" w:rsidP="004342CE">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 xml:space="preserve"> </w:t>
      </w:r>
    </w:p>
    <w:p w14:paraId="47934DB1" w14:textId="4DA98B85" w:rsidR="00F24F2B" w:rsidRPr="00C55004" w:rsidRDefault="00F24F2B" w:rsidP="00F24F2B">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Investors Introduction</w:t>
      </w:r>
    </w:p>
    <w:p w14:paraId="574BD47D" w14:textId="0FAFE316" w:rsidR="004342CE" w:rsidRPr="00C55004" w:rsidRDefault="00F24F2B" w:rsidP="00F24F2B">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 xml:space="preserve">In parallel the </w:t>
      </w:r>
      <w:r w:rsidR="004342CE" w:rsidRPr="00C55004">
        <w:rPr>
          <w:rFonts w:ascii="Calibri Light" w:eastAsia="Times New Roman" w:hAnsi="Calibri Light" w:cs="Calibri Light"/>
        </w:rPr>
        <w:t>Investors from the business schools (e.g.  MBA  student)</w:t>
      </w:r>
      <w:r w:rsidRPr="00C55004">
        <w:rPr>
          <w:rFonts w:ascii="Calibri Light" w:eastAsia="Times New Roman" w:hAnsi="Calibri Light" w:cs="Calibri Light"/>
        </w:rPr>
        <w:t xml:space="preserve"> are involved in the game. They are assigned virtual money </w:t>
      </w:r>
      <w:r w:rsidR="00DF5E1E" w:rsidRPr="00C55004">
        <w:rPr>
          <w:rFonts w:ascii="Calibri Light" w:eastAsia="Times New Roman" w:hAnsi="Calibri Light" w:cs="Calibri Light"/>
        </w:rPr>
        <w:t xml:space="preserve">and they can start challenging the </w:t>
      </w:r>
      <w:r w:rsidR="00305A03" w:rsidRPr="00C55004">
        <w:rPr>
          <w:rFonts w:ascii="Calibri Light" w:eastAsia="Times New Roman" w:hAnsi="Calibri Light" w:cs="Calibri Light"/>
        </w:rPr>
        <w:t xml:space="preserve"> </w:t>
      </w:r>
      <w:r w:rsidR="00DF5E1E" w:rsidRPr="00C55004">
        <w:rPr>
          <w:rFonts w:ascii="Calibri Light" w:eastAsia="Times New Roman" w:hAnsi="Calibri Light" w:cs="Calibri Light"/>
        </w:rPr>
        <w:t>business plans.</w:t>
      </w:r>
    </w:p>
    <w:p w14:paraId="69A778CA" w14:textId="77777777" w:rsidR="00305A03" w:rsidRPr="00C55004" w:rsidRDefault="00305A03" w:rsidP="00F24F2B">
      <w:pPr>
        <w:pStyle w:val="Lijstalinea"/>
        <w:spacing w:before="100" w:beforeAutospacing="1" w:after="100" w:afterAutospacing="1" w:line="240" w:lineRule="auto"/>
        <w:ind w:left="1080"/>
        <w:rPr>
          <w:rFonts w:ascii="Calibri Light" w:eastAsia="Times New Roman" w:hAnsi="Calibri Light" w:cs="Calibri Light"/>
        </w:rPr>
      </w:pPr>
    </w:p>
    <w:p w14:paraId="70C41BEB" w14:textId="37C713DA" w:rsidR="00DF5E1E" w:rsidRPr="00C55004" w:rsidRDefault="00DF5E1E" w:rsidP="00DF5E1E">
      <w:pPr>
        <w:pStyle w:val="Lijstalinea"/>
        <w:numPr>
          <w:ilvl w:val="2"/>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The Battle Begins</w:t>
      </w:r>
    </w:p>
    <w:p w14:paraId="6B5174B9" w14:textId="41488EA5" w:rsidR="00DF5E1E" w:rsidRPr="00C55004" w:rsidRDefault="00DF5E1E" w:rsidP="00DF5E1E">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 xml:space="preserve">Once both groups are prepared the investments and de-investments can start. The investors can create a portfolio. On the other hand the Entrepreneurs can review and </w:t>
      </w:r>
      <w:r w:rsidRPr="00C55004">
        <w:rPr>
          <w:rFonts w:ascii="Calibri Light" w:eastAsia="Times New Roman" w:hAnsi="Calibri Light" w:cs="Calibri Light"/>
        </w:rPr>
        <w:lastRenderedPageBreak/>
        <w:t>augment their business plans. Using Minimal Vial Product concepts, pitching of their products and term sheet negotiations the entrepreneurs can influence the investors to take shares of their startups.</w:t>
      </w:r>
    </w:p>
    <w:p w14:paraId="57C74BA5" w14:textId="77777777" w:rsidR="004342CE" w:rsidRPr="00C55004" w:rsidRDefault="004342CE" w:rsidP="004342CE">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 xml:space="preserve"> </w:t>
      </w:r>
    </w:p>
    <w:p w14:paraId="7543E472" w14:textId="6FE420DD" w:rsidR="000027AC" w:rsidRPr="00C55004" w:rsidRDefault="00305A03" w:rsidP="004342CE">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If this is part of the proposed game, the Jury of p</w:t>
      </w:r>
      <w:r w:rsidR="004342CE" w:rsidRPr="00C55004">
        <w:rPr>
          <w:rFonts w:ascii="Calibri Light" w:eastAsia="Times New Roman" w:hAnsi="Calibri Light" w:cs="Calibri Light"/>
        </w:rPr>
        <w:t xml:space="preserve">rofessional coaches assigned by EIT InnoEnergy from  business schools, </w:t>
      </w:r>
      <w:r w:rsidRPr="00C55004">
        <w:rPr>
          <w:rFonts w:ascii="Calibri Light" w:eastAsia="Times New Roman" w:hAnsi="Calibri Light" w:cs="Calibri Light"/>
        </w:rPr>
        <w:t xml:space="preserve">EIT InnoEnergy </w:t>
      </w:r>
      <w:proofErr w:type="spellStart"/>
      <w:r w:rsidR="004342CE" w:rsidRPr="00C55004">
        <w:rPr>
          <w:rFonts w:ascii="Calibri Light" w:eastAsia="Times New Roman" w:hAnsi="Calibri Light" w:cs="Calibri Light"/>
        </w:rPr>
        <w:t>CommUnity</w:t>
      </w:r>
      <w:proofErr w:type="spellEnd"/>
      <w:r w:rsidR="004342CE" w:rsidRPr="00C55004">
        <w:rPr>
          <w:rFonts w:ascii="Calibri Light" w:eastAsia="Times New Roman" w:hAnsi="Calibri Light" w:cs="Calibri Light"/>
        </w:rPr>
        <w:t xml:space="preserve">, VCs, … will support the entrepreneurs. </w:t>
      </w:r>
    </w:p>
    <w:p w14:paraId="27014D0F" w14:textId="77F60EEA" w:rsidR="00E827DE" w:rsidRPr="00C55004" w:rsidRDefault="00E827DE" w:rsidP="004342CE">
      <w:pPr>
        <w:pStyle w:val="Lijstalinea"/>
        <w:spacing w:before="100" w:beforeAutospacing="1" w:after="100" w:afterAutospacing="1" w:line="240" w:lineRule="auto"/>
        <w:ind w:left="1080"/>
        <w:rPr>
          <w:rFonts w:ascii="Calibri Light" w:eastAsia="Times New Roman" w:hAnsi="Calibri Light" w:cs="Calibri Light"/>
        </w:rPr>
      </w:pPr>
    </w:p>
    <w:p w14:paraId="4E713425" w14:textId="1E8D6612" w:rsidR="00086087" w:rsidRPr="00C55004" w:rsidRDefault="00086087" w:rsidP="00086087">
      <w:pPr>
        <w:pStyle w:val="Lijstalinea"/>
        <w:numPr>
          <w:ilvl w:val="2"/>
          <w:numId w:val="4"/>
        </w:numPr>
        <w:spacing w:before="100" w:beforeAutospacing="1" w:after="100" w:afterAutospacing="1" w:line="240" w:lineRule="auto"/>
        <w:rPr>
          <w:rFonts w:ascii="Calibri Light" w:eastAsia="Times New Roman" w:hAnsi="Calibri Light" w:cs="Calibri Light"/>
          <w:lang w:val="en-GB"/>
        </w:rPr>
      </w:pPr>
      <w:r w:rsidRPr="00C55004">
        <w:rPr>
          <w:rFonts w:ascii="Calibri Light" w:eastAsia="Times New Roman" w:hAnsi="Calibri Light" w:cs="Calibri Light"/>
          <w:lang w:val="en-GB"/>
        </w:rPr>
        <w:t>Face to Face moments</w:t>
      </w:r>
    </w:p>
    <w:p w14:paraId="36DC21ED" w14:textId="5FAFA30E" w:rsidR="0092375F" w:rsidRPr="00C55004" w:rsidRDefault="00E827DE" w:rsidP="00305A03">
      <w:pPr>
        <w:pStyle w:val="Lijstalinea"/>
        <w:spacing w:before="100" w:beforeAutospacing="1" w:after="100" w:afterAutospacing="1" w:line="240" w:lineRule="auto"/>
        <w:ind w:left="1080"/>
        <w:rPr>
          <w:rFonts w:ascii="Calibri Light" w:eastAsia="Times New Roman" w:hAnsi="Calibri Light" w:cs="Calibri Light"/>
        </w:rPr>
      </w:pPr>
      <w:r w:rsidRPr="00C55004">
        <w:rPr>
          <w:rFonts w:ascii="Calibri Light" w:eastAsia="Times New Roman" w:hAnsi="Calibri Light" w:cs="Calibri Light"/>
        </w:rPr>
        <w:t>The Battle also includes face to face moment</w:t>
      </w:r>
      <w:r w:rsidR="00086087" w:rsidRPr="00C55004">
        <w:rPr>
          <w:rFonts w:ascii="Calibri Light" w:eastAsia="Times New Roman" w:hAnsi="Calibri Light" w:cs="Calibri Light"/>
        </w:rPr>
        <w:t xml:space="preserve">s, for example the CEO </w:t>
      </w:r>
      <w:r w:rsidR="00AC6630" w:rsidRPr="00C55004">
        <w:rPr>
          <w:rFonts w:ascii="Calibri Light" w:eastAsia="Times New Roman" w:hAnsi="Calibri Light" w:cs="Calibri Light"/>
        </w:rPr>
        <w:t>Cafés</w:t>
      </w:r>
      <w:r w:rsidR="00086087" w:rsidRPr="00C55004">
        <w:rPr>
          <w:rFonts w:ascii="Calibri Light" w:eastAsia="Times New Roman" w:hAnsi="Calibri Light" w:cs="Calibri Light"/>
        </w:rPr>
        <w:t xml:space="preserve"> where experienced CEO’s </w:t>
      </w:r>
      <w:r w:rsidRPr="00C55004">
        <w:rPr>
          <w:rFonts w:ascii="Calibri Light" w:eastAsia="Times New Roman" w:hAnsi="Calibri Light" w:cs="Calibri Light"/>
        </w:rPr>
        <w:t xml:space="preserve"> </w:t>
      </w:r>
      <w:r w:rsidR="00086087" w:rsidRPr="00C55004">
        <w:rPr>
          <w:rFonts w:ascii="Calibri Light" w:eastAsia="Times New Roman" w:hAnsi="Calibri Light" w:cs="Calibri Light"/>
        </w:rPr>
        <w:t xml:space="preserve">of startups give feedback on the proposed business plans. </w:t>
      </w:r>
      <w:r w:rsidRPr="00C55004">
        <w:rPr>
          <w:rFonts w:ascii="Calibri Light" w:eastAsia="Times New Roman" w:hAnsi="Calibri Light" w:cs="Calibri Light"/>
        </w:rPr>
        <w:t xml:space="preserve">which support from the platform? </w:t>
      </w:r>
      <w:r w:rsidR="00086087" w:rsidRPr="00C55004">
        <w:rPr>
          <w:rFonts w:ascii="Calibri Light" w:eastAsia="Times New Roman" w:hAnsi="Calibri Light" w:cs="Calibri Light"/>
        </w:rPr>
        <w:t xml:space="preserve">Other events </w:t>
      </w:r>
      <w:r w:rsidR="00AC6630" w:rsidRPr="00C55004">
        <w:rPr>
          <w:rFonts w:ascii="Calibri Light" w:eastAsia="Times New Roman" w:hAnsi="Calibri Light" w:cs="Calibri Light"/>
        </w:rPr>
        <w:t>can be added to the game flow. The organization of these events are not part of the RFP. InnoEnergy will organize these themselves.</w:t>
      </w:r>
      <w:r w:rsidR="00305A03" w:rsidRPr="00C55004">
        <w:rPr>
          <w:rFonts w:ascii="Calibri Light" w:eastAsia="Times New Roman" w:hAnsi="Calibri Light" w:cs="Calibri Light"/>
        </w:rPr>
        <w:t xml:space="preserve"> But the way in which they are part of the game framework should be proposed by the supplier.</w:t>
      </w:r>
    </w:p>
    <w:p w14:paraId="700F383C" w14:textId="77777777" w:rsidR="00305A03" w:rsidRPr="00C55004" w:rsidRDefault="00305A03" w:rsidP="00305A03">
      <w:pPr>
        <w:pStyle w:val="Lijstalinea"/>
        <w:spacing w:before="100" w:beforeAutospacing="1" w:after="100" w:afterAutospacing="1" w:line="240" w:lineRule="auto"/>
        <w:ind w:left="1080"/>
        <w:rPr>
          <w:rFonts w:ascii="Calibri Light" w:eastAsia="Times New Roman" w:hAnsi="Calibri Light" w:cs="Calibri Light"/>
          <w:lang w:val="en-GB"/>
        </w:rPr>
      </w:pPr>
    </w:p>
    <w:p w14:paraId="32C98D07" w14:textId="594BD652" w:rsidR="000027AC" w:rsidRPr="00C55004" w:rsidRDefault="00DF5E1E" w:rsidP="00DF5E1E">
      <w:pPr>
        <w:pStyle w:val="Lijstalinea"/>
        <w:numPr>
          <w:ilvl w:val="1"/>
          <w:numId w:val="4"/>
        </w:num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Systems Requirements</w:t>
      </w:r>
    </w:p>
    <w:p w14:paraId="5C044E0B" w14:textId="4DA89308" w:rsidR="000027AC" w:rsidRPr="00C55004" w:rsidRDefault="00DF5E1E" w:rsidP="00852E47">
      <w:pPr>
        <w:spacing w:before="100" w:beforeAutospacing="1" w:after="100" w:afterAutospacing="1" w:line="240" w:lineRule="auto"/>
        <w:rPr>
          <w:rFonts w:ascii="Calibri Light" w:eastAsia="Times New Roman" w:hAnsi="Calibri Light" w:cs="Calibri Light"/>
        </w:rPr>
      </w:pPr>
      <w:r w:rsidRPr="00C55004">
        <w:rPr>
          <w:rFonts w:ascii="Calibri Light" w:eastAsia="Times New Roman" w:hAnsi="Calibri Light" w:cs="Calibri Light"/>
        </w:rPr>
        <w:t>In order to play and support this game, EIT InnoEnergy is looking for the infrastructure to support this initiative. The format has been proven over the last years, the platform must be a mature implementation which supports this game flawlessly.</w:t>
      </w:r>
    </w:p>
    <w:p w14:paraId="571D7C83" w14:textId="5790B276" w:rsidR="00DF5E1E" w:rsidRPr="00C55004" w:rsidRDefault="00305A03" w:rsidP="00852E47">
      <w:pPr>
        <w:spacing w:before="100" w:beforeAutospacing="1" w:after="100" w:afterAutospacing="1" w:line="240" w:lineRule="auto"/>
        <w:rPr>
          <w:rFonts w:ascii="Calibri Light" w:eastAsia="Times New Roman" w:hAnsi="Calibri Light" w:cs="Calibri Light"/>
        </w:rPr>
      </w:pPr>
      <w:bookmarkStart w:id="6" w:name="_Hlk45717733"/>
      <w:r w:rsidRPr="00C55004">
        <w:rPr>
          <w:rFonts w:ascii="Calibri Light" w:eastAsia="Times New Roman" w:hAnsi="Calibri Light" w:cs="Calibri Light"/>
        </w:rPr>
        <w:t>As mentioned above the supplier should define the systems requirements but t</w:t>
      </w:r>
      <w:r w:rsidR="00DF5E1E" w:rsidRPr="00C55004">
        <w:rPr>
          <w:rFonts w:ascii="Calibri Light" w:eastAsia="Times New Roman" w:hAnsi="Calibri Light" w:cs="Calibri Light"/>
        </w:rPr>
        <w:t>he proposed system should at least consist of</w:t>
      </w:r>
      <w:r w:rsidR="00271B77" w:rsidRPr="00C55004">
        <w:rPr>
          <w:rFonts w:ascii="Calibri Light" w:eastAsia="Times New Roman" w:hAnsi="Calibri Light" w:cs="Calibri Light"/>
        </w:rPr>
        <w:t xml:space="preserve"> following functions for the users</w:t>
      </w:r>
      <w:r w:rsidR="00DF5E1E" w:rsidRPr="00C55004">
        <w:rPr>
          <w:rFonts w:ascii="Calibri Light" w:eastAsia="Times New Roman" w:hAnsi="Calibri Light" w:cs="Calibri Light"/>
        </w:rPr>
        <w:t>:</w:t>
      </w:r>
    </w:p>
    <w:bookmarkEnd w:id="6"/>
    <w:p w14:paraId="3E45B3B3" w14:textId="5F725091" w:rsidR="00453284" w:rsidRPr="00C55004" w:rsidRDefault="0045328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Platform set-up (hosting, deployment, monitoring, accessibility &amp; availability, multi-language, multi-device,…)</w:t>
      </w:r>
    </w:p>
    <w:p w14:paraId="130BAB2E" w14:textId="57F4EEB8" w:rsidR="00453284" w:rsidRPr="00C55004" w:rsidRDefault="0045328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Platform customization (branding, look &amp; feel, colors, tone of voice,…)</w:t>
      </w:r>
    </w:p>
    <w:p w14:paraId="6A76EB13" w14:textId="632271C9" w:rsidR="00AC6630" w:rsidRPr="00C55004" w:rsidRDefault="00AC6630"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Entrepreneur collaboration area (where the teams can publish their document and collaborate via videoconferencing, telephone conferencing, chats…)</w:t>
      </w:r>
    </w:p>
    <w:p w14:paraId="3B7425DB" w14:textId="164ACF23" w:rsidR="00271B77" w:rsidRPr="00C55004" w:rsidRDefault="00271B77"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Investor environment (where they can oversee their money, the investment portfolio, the value of their portfolio)</w:t>
      </w:r>
    </w:p>
    <w:p w14:paraId="267D0D33" w14:textId="7284B953" w:rsidR="00271B77" w:rsidRPr="00C55004" w:rsidRDefault="00305A03" w:rsidP="00305A03">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Central “market” where the entrepreneurs can publish their business plans and the investors can invest. In this area also the coaching or feedback might take place. This might include c</w:t>
      </w:r>
      <w:r w:rsidR="00271B77" w:rsidRPr="00C55004">
        <w:rPr>
          <w:rFonts w:ascii="Calibri Light" w:eastAsia="Times New Roman" w:hAnsi="Calibri Light" w:cs="Calibri Light"/>
        </w:rPr>
        <w:t>ommunication channels between the entrepreneurs and the investors</w:t>
      </w:r>
      <w:r w:rsidR="00C24714" w:rsidRPr="00C55004">
        <w:rPr>
          <w:rFonts w:ascii="Calibri Light" w:eastAsia="Times New Roman" w:hAnsi="Calibri Light" w:cs="Calibri Light"/>
        </w:rPr>
        <w:t xml:space="preserve"> : if a start-up team asks a meeting with </w:t>
      </w:r>
      <w:proofErr w:type="spellStart"/>
      <w:r w:rsidR="00C24714" w:rsidRPr="00C55004">
        <w:rPr>
          <w:rFonts w:ascii="Calibri Light" w:eastAsia="Times New Roman" w:hAnsi="Calibri Light" w:cs="Calibri Light"/>
        </w:rPr>
        <w:t>a</w:t>
      </w:r>
      <w:proofErr w:type="spellEnd"/>
      <w:r w:rsidR="00C24714" w:rsidRPr="00C55004">
        <w:rPr>
          <w:rFonts w:ascii="Calibri Light" w:eastAsia="Times New Roman" w:hAnsi="Calibri Light" w:cs="Calibri Light"/>
        </w:rPr>
        <w:t xml:space="preserve"> investor this should be done on-line by setting up a </w:t>
      </w:r>
      <w:r w:rsidRPr="00C55004">
        <w:rPr>
          <w:rFonts w:ascii="Calibri Light" w:eastAsia="Times New Roman" w:hAnsi="Calibri Light" w:cs="Calibri Light"/>
        </w:rPr>
        <w:t>conference</w:t>
      </w:r>
      <w:r w:rsidR="00C24714" w:rsidRPr="00C55004">
        <w:rPr>
          <w:rFonts w:ascii="Calibri Light" w:eastAsia="Times New Roman" w:hAnsi="Calibri Light" w:cs="Calibri Light"/>
        </w:rPr>
        <w:t xml:space="preserve"> call where the start-up can pitch their proposal </w:t>
      </w:r>
    </w:p>
    <w:p w14:paraId="2A86F05A" w14:textId="0C63D4BA" w:rsidR="00271B77" w:rsidRPr="00C55004" w:rsidRDefault="00271B77"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Possibilities for the couches to give feedback</w:t>
      </w:r>
    </w:p>
    <w:p w14:paraId="41B2AC53" w14:textId="438A5378" w:rsidR="00453284" w:rsidRPr="00C55004" w:rsidRDefault="0045328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 xml:space="preserve">User registration and licensing – yearly license per </w:t>
      </w:r>
      <w:r w:rsidR="00271B77" w:rsidRPr="00C55004">
        <w:rPr>
          <w:rFonts w:ascii="Calibri Light" w:eastAsia="Times New Roman" w:hAnsi="Calibri Light" w:cs="Calibri Light"/>
        </w:rPr>
        <w:t>group</w:t>
      </w:r>
      <w:r w:rsidRPr="00C55004">
        <w:rPr>
          <w:rFonts w:ascii="Calibri Light" w:eastAsia="Times New Roman" w:hAnsi="Calibri Light" w:cs="Calibri Light"/>
        </w:rPr>
        <w:t xml:space="preserve"> of users (in this case up to 500 users)</w:t>
      </w:r>
    </w:p>
    <w:p w14:paraId="174E9565" w14:textId="284C8BCD" w:rsidR="00EF5CA4" w:rsidRPr="00C55004" w:rsidRDefault="00EF5CA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 xml:space="preserve">Evaluation </w:t>
      </w:r>
      <w:r w:rsidR="00E827DE" w:rsidRPr="00C55004">
        <w:rPr>
          <w:rFonts w:ascii="Calibri Light" w:eastAsia="Times New Roman" w:hAnsi="Calibri Light" w:cs="Calibri Light"/>
        </w:rPr>
        <w:t>dashboards</w:t>
      </w:r>
      <w:r w:rsidRPr="00C55004">
        <w:rPr>
          <w:rFonts w:ascii="Calibri Light" w:eastAsia="Times New Roman" w:hAnsi="Calibri Light" w:cs="Calibri Light"/>
        </w:rPr>
        <w:t xml:space="preserve"> (for example: </w:t>
      </w:r>
      <w:r w:rsidR="00E827DE" w:rsidRPr="00C55004">
        <w:rPr>
          <w:rFonts w:ascii="Calibri Light" w:eastAsia="Times New Roman" w:hAnsi="Calibri Light" w:cs="Calibri Light"/>
        </w:rPr>
        <w:t xml:space="preserve">overall views for </w:t>
      </w:r>
      <w:r w:rsidRPr="00C55004">
        <w:rPr>
          <w:rFonts w:ascii="Calibri Light" w:eastAsia="Times New Roman" w:hAnsi="Calibri Light" w:cs="Calibri Light"/>
        </w:rPr>
        <w:t>start of the game, results ‘Top 10 Enterprises’, ‘Enterprise Evolution’, ‘Top 10 Investors’, ‘Investor Evolution’</w:t>
      </w:r>
      <w:r w:rsidR="00E827DE" w:rsidRPr="00C55004">
        <w:rPr>
          <w:rFonts w:ascii="Calibri Light" w:eastAsia="Times New Roman" w:hAnsi="Calibri Light" w:cs="Calibri Light"/>
        </w:rPr>
        <w:t xml:space="preserve"> and individual dashboards for the entrepreneurs and investors</w:t>
      </w:r>
      <w:r w:rsidRPr="00C55004">
        <w:rPr>
          <w:rFonts w:ascii="Calibri Light" w:eastAsia="Times New Roman" w:hAnsi="Calibri Light" w:cs="Calibri Light"/>
        </w:rPr>
        <w:t>)</w:t>
      </w:r>
    </w:p>
    <w:p w14:paraId="4258C8F7" w14:textId="4D4BD3F4" w:rsidR="00271B77" w:rsidRPr="00C55004" w:rsidRDefault="00271B77" w:rsidP="00305A03">
      <w:pPr>
        <w:spacing w:before="100" w:beforeAutospacing="1" w:after="100" w:afterAutospacing="1" w:line="240" w:lineRule="auto"/>
        <w:ind w:left="360"/>
        <w:rPr>
          <w:rFonts w:ascii="Calibri Light" w:eastAsia="Times New Roman" w:hAnsi="Calibri Light" w:cs="Calibri Light"/>
        </w:rPr>
      </w:pPr>
      <w:r w:rsidRPr="00C55004">
        <w:rPr>
          <w:rFonts w:ascii="Calibri Light" w:eastAsia="Times New Roman" w:hAnsi="Calibri Light" w:cs="Calibri Light"/>
        </w:rPr>
        <w:t xml:space="preserve">The proposed system should at least consist of following functions for the </w:t>
      </w:r>
      <w:r w:rsidR="00305A03" w:rsidRPr="00C55004">
        <w:rPr>
          <w:rFonts w:ascii="Calibri Light" w:eastAsia="Times New Roman" w:hAnsi="Calibri Light" w:cs="Calibri Light"/>
        </w:rPr>
        <w:t>G</w:t>
      </w:r>
      <w:r w:rsidR="00C24714" w:rsidRPr="00C55004">
        <w:rPr>
          <w:rFonts w:ascii="Calibri Light" w:eastAsia="Times New Roman" w:hAnsi="Calibri Light" w:cs="Calibri Light"/>
        </w:rPr>
        <w:t xml:space="preserve">ame </w:t>
      </w:r>
      <w:r w:rsidR="00305A03" w:rsidRPr="00C55004">
        <w:rPr>
          <w:rFonts w:ascii="Calibri Light" w:eastAsia="Times New Roman" w:hAnsi="Calibri Light" w:cs="Calibri Light"/>
        </w:rPr>
        <w:t>M</w:t>
      </w:r>
      <w:r w:rsidR="00C24714" w:rsidRPr="00C55004">
        <w:rPr>
          <w:rFonts w:ascii="Calibri Light" w:eastAsia="Times New Roman" w:hAnsi="Calibri Light" w:cs="Calibri Light"/>
        </w:rPr>
        <w:t xml:space="preserve">anager (managing the overall game flow and reporting or intervening where necessary) and the </w:t>
      </w:r>
      <w:r w:rsidR="00305A03" w:rsidRPr="00C55004">
        <w:rPr>
          <w:rFonts w:ascii="Calibri Light" w:eastAsia="Times New Roman" w:hAnsi="Calibri Light" w:cs="Calibri Light"/>
        </w:rPr>
        <w:t>S</w:t>
      </w:r>
      <w:r w:rsidR="00C24714" w:rsidRPr="00C55004">
        <w:rPr>
          <w:rFonts w:ascii="Calibri Light" w:eastAsia="Times New Roman" w:hAnsi="Calibri Light" w:cs="Calibri Light"/>
        </w:rPr>
        <w:t xml:space="preserve">ystem </w:t>
      </w:r>
      <w:r w:rsidR="00305A03" w:rsidRPr="00C55004">
        <w:rPr>
          <w:rFonts w:ascii="Calibri Light" w:eastAsia="Times New Roman" w:hAnsi="Calibri Light" w:cs="Calibri Light"/>
        </w:rPr>
        <w:t>A</w:t>
      </w:r>
      <w:r w:rsidR="00CC2C74" w:rsidRPr="00C55004">
        <w:rPr>
          <w:rFonts w:ascii="Calibri Light" w:eastAsia="Times New Roman" w:hAnsi="Calibri Light" w:cs="Calibri Light"/>
        </w:rPr>
        <w:t>dministrator</w:t>
      </w:r>
      <w:r w:rsidR="00C24714" w:rsidRPr="00C55004">
        <w:rPr>
          <w:rFonts w:ascii="Calibri Light" w:eastAsia="Times New Roman" w:hAnsi="Calibri Light" w:cs="Calibri Light"/>
        </w:rPr>
        <w:t xml:space="preserve"> (IT function managing the hardware and software)</w:t>
      </w:r>
      <w:r w:rsidRPr="00C55004">
        <w:rPr>
          <w:rFonts w:ascii="Calibri Light" w:eastAsia="Times New Roman" w:hAnsi="Calibri Light" w:cs="Calibri Light"/>
        </w:rPr>
        <w:t>:</w:t>
      </w:r>
    </w:p>
    <w:p w14:paraId="7F3C66FD" w14:textId="6F0BE1EA" w:rsidR="00271B77" w:rsidRPr="00C55004" w:rsidRDefault="00271B77"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 xml:space="preserve">There must be kept track of the investments </w:t>
      </w:r>
      <w:r w:rsidR="00C24714" w:rsidRPr="00C55004">
        <w:rPr>
          <w:rFonts w:ascii="Calibri Light" w:eastAsia="Times New Roman" w:hAnsi="Calibri Light" w:cs="Calibri Light"/>
        </w:rPr>
        <w:t xml:space="preserve">transactions </w:t>
      </w:r>
      <w:r w:rsidRPr="00C55004">
        <w:rPr>
          <w:rFonts w:ascii="Calibri Light" w:eastAsia="Times New Roman" w:hAnsi="Calibri Light" w:cs="Calibri Light"/>
        </w:rPr>
        <w:t>done and the value of the investments</w:t>
      </w:r>
      <w:r w:rsidR="00C24714" w:rsidRPr="00C55004">
        <w:rPr>
          <w:rFonts w:ascii="Calibri Light" w:eastAsia="Times New Roman" w:hAnsi="Calibri Light" w:cs="Calibri Light"/>
        </w:rPr>
        <w:t xml:space="preserve">. This should lead to a kind of bookkeeping where all the transactions in the </w:t>
      </w:r>
      <w:r w:rsidR="00C24714" w:rsidRPr="00C55004">
        <w:rPr>
          <w:rFonts w:ascii="Calibri Light" w:eastAsia="Times New Roman" w:hAnsi="Calibri Light" w:cs="Calibri Light"/>
        </w:rPr>
        <w:lastRenderedPageBreak/>
        <w:t xml:space="preserve">game are registered and can be controlled. The money from the investor will be reduced taking into account their spending. On the other hand the start-up should earn the invested money. The value for which the trading is done should also be registered. </w:t>
      </w:r>
    </w:p>
    <w:p w14:paraId="35E6B4CF" w14:textId="5C0DAF27" w:rsidR="00C24714" w:rsidRPr="00C55004" w:rsidRDefault="00C24714" w:rsidP="00C24714">
      <w:pPr>
        <w:pStyle w:val="Lijstalinea"/>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Throughout the complete game this mechanism needs to track and validate all the transactions done.</w:t>
      </w:r>
    </w:p>
    <w:p w14:paraId="269EB094" w14:textId="35E1091A" w:rsidR="00C24714" w:rsidRPr="00C55004" w:rsidRDefault="00C2471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 xml:space="preserve">If an investor wants to de-invest he should get the money back, at the value of the moment (and realize a gain?) </w:t>
      </w:r>
    </w:p>
    <w:p w14:paraId="5049770C" w14:textId="6AAA7EB6" w:rsidR="00271B77" w:rsidRPr="00C55004" w:rsidRDefault="00271B77"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 xml:space="preserve">All kinds of cheating should be monitored: the different amounts need to be checked (e.g. an investors amount of virtual money is limited), </w:t>
      </w:r>
      <w:r w:rsidR="00C24714" w:rsidRPr="00C55004">
        <w:rPr>
          <w:rFonts w:ascii="Calibri Light" w:eastAsia="Times New Roman" w:hAnsi="Calibri Light" w:cs="Calibri Light"/>
        </w:rPr>
        <w:t>money should not be spent twice…</w:t>
      </w:r>
    </w:p>
    <w:p w14:paraId="7E89B0DC" w14:textId="53A1BF80" w:rsidR="00453284" w:rsidRPr="00C55004" w:rsidRDefault="0045328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Platform run support services (admin, operations, helpdesk,…)</w:t>
      </w:r>
    </w:p>
    <w:p w14:paraId="0352D76B" w14:textId="69E687CD" w:rsidR="00453284" w:rsidRPr="00C55004" w:rsidRDefault="00453284" w:rsidP="00453284">
      <w:pPr>
        <w:pStyle w:val="Lijstalinea"/>
        <w:numPr>
          <w:ilvl w:val="0"/>
          <w:numId w:val="8"/>
        </w:numPr>
        <w:spacing w:before="100" w:beforeAutospacing="1" w:after="100" w:afterAutospacing="1" w:line="240" w:lineRule="auto"/>
        <w:contextualSpacing w:val="0"/>
        <w:rPr>
          <w:rFonts w:ascii="Calibri Light" w:eastAsia="Times New Roman" w:hAnsi="Calibri Light" w:cs="Calibri Light"/>
        </w:rPr>
      </w:pPr>
      <w:r w:rsidRPr="00C55004">
        <w:rPr>
          <w:rFonts w:ascii="Calibri Light" w:eastAsia="Times New Roman" w:hAnsi="Calibri Light" w:cs="Calibri Light"/>
        </w:rPr>
        <w:t>Overall program orchestration &amp; project management, including contacting, coordinating &amp; managing partners and the other stakeholders during the entire journey both for content and actions.</w:t>
      </w:r>
      <w:r w:rsidR="00271B77" w:rsidRPr="00C55004">
        <w:rPr>
          <w:rFonts w:ascii="Calibri Light" w:eastAsia="Times New Roman" w:hAnsi="Calibri Light" w:cs="Calibri Light"/>
        </w:rPr>
        <w:t xml:space="preserve"> Therefor the system administrator needs to have to reports and tools with which to control the overall game.</w:t>
      </w:r>
    </w:p>
    <w:p w14:paraId="7D5EF4F6" w14:textId="43493A7A" w:rsidR="00453284" w:rsidRPr="00C55004" w:rsidRDefault="00453284" w:rsidP="00594315">
      <w:pPr>
        <w:rPr>
          <w:rFonts w:ascii="Calibri Light" w:eastAsia="Times New Roman" w:hAnsi="Calibri Light" w:cs="Calibri Light"/>
        </w:rPr>
      </w:pPr>
    </w:p>
    <w:p w14:paraId="333281F8" w14:textId="77777777" w:rsidR="00E03E3B" w:rsidRPr="00C55004" w:rsidRDefault="00DF5E1E" w:rsidP="00DD602B">
      <w:pPr>
        <w:ind w:left="360"/>
        <w:rPr>
          <w:rFonts w:ascii="Calibri Light" w:eastAsia="Times New Roman" w:hAnsi="Calibri Light" w:cs="Calibri Light"/>
        </w:rPr>
      </w:pPr>
      <w:r w:rsidRPr="00C55004">
        <w:rPr>
          <w:rFonts w:ascii="Calibri Light" w:eastAsia="Times New Roman" w:hAnsi="Calibri Light" w:cs="Calibri Light"/>
        </w:rPr>
        <w:t xml:space="preserve">The system has to have </w:t>
      </w:r>
      <w:r w:rsidR="00271B77" w:rsidRPr="00C55004">
        <w:rPr>
          <w:rFonts w:ascii="Calibri Light" w:eastAsia="Times New Roman" w:hAnsi="Calibri Light" w:cs="Calibri Light"/>
        </w:rPr>
        <w:t xml:space="preserve">a (simple) mechanism </w:t>
      </w:r>
      <w:r w:rsidRPr="00C55004">
        <w:rPr>
          <w:rFonts w:ascii="Calibri Light" w:eastAsia="Times New Roman" w:hAnsi="Calibri Light" w:cs="Calibri Light"/>
        </w:rPr>
        <w:t xml:space="preserve">which simulate a market competition between the </w:t>
      </w:r>
      <w:r w:rsidR="00EF5CA4" w:rsidRPr="00C55004">
        <w:rPr>
          <w:rFonts w:ascii="Calibri Light" w:eastAsia="Times New Roman" w:hAnsi="Calibri Light" w:cs="Calibri Light"/>
        </w:rPr>
        <w:t>investors</w:t>
      </w:r>
      <w:r w:rsidRPr="00C55004">
        <w:rPr>
          <w:rFonts w:ascii="Calibri Light" w:eastAsia="Times New Roman" w:hAnsi="Calibri Light" w:cs="Calibri Light"/>
        </w:rPr>
        <w:t xml:space="preserve"> and the entrepreneurs. </w:t>
      </w:r>
      <w:r w:rsidR="00E03E3B" w:rsidRPr="00C55004">
        <w:rPr>
          <w:rFonts w:ascii="Calibri Light" w:eastAsia="Times New Roman" w:hAnsi="Calibri Light" w:cs="Calibri Light"/>
        </w:rPr>
        <w:t>The quality of the business plans should create a value in the start-ups and  the investors realizing this value should be awarded. B</w:t>
      </w:r>
      <w:r w:rsidR="00E827DE" w:rsidRPr="00C55004">
        <w:rPr>
          <w:rFonts w:ascii="Calibri Light" w:eastAsia="Times New Roman" w:hAnsi="Calibri Light" w:cs="Calibri Light"/>
        </w:rPr>
        <w:t xml:space="preserve">uying and selling of stock in a start-up  has to be possible on a </w:t>
      </w:r>
      <w:r w:rsidR="00E03E3B" w:rsidRPr="00C55004">
        <w:rPr>
          <w:rFonts w:ascii="Calibri Light" w:eastAsia="Times New Roman" w:hAnsi="Calibri Light" w:cs="Calibri Light"/>
        </w:rPr>
        <w:t>‘</w:t>
      </w:r>
      <w:r w:rsidR="00E827DE" w:rsidRPr="00C55004">
        <w:rPr>
          <w:rFonts w:ascii="Calibri Light" w:eastAsia="Times New Roman" w:hAnsi="Calibri Light" w:cs="Calibri Light"/>
        </w:rPr>
        <w:t>central market</w:t>
      </w:r>
      <w:r w:rsidR="00E03E3B" w:rsidRPr="00C55004">
        <w:rPr>
          <w:rFonts w:ascii="Calibri Light" w:eastAsia="Times New Roman" w:hAnsi="Calibri Light" w:cs="Calibri Light"/>
        </w:rPr>
        <w:t>’</w:t>
      </w:r>
      <w:r w:rsidR="00E827DE" w:rsidRPr="00C55004">
        <w:rPr>
          <w:rFonts w:ascii="Calibri Light" w:eastAsia="Times New Roman" w:hAnsi="Calibri Light" w:cs="Calibri Light"/>
        </w:rPr>
        <w:t xml:space="preserve">. </w:t>
      </w:r>
      <w:r w:rsidR="00271B77" w:rsidRPr="00C55004">
        <w:rPr>
          <w:rFonts w:ascii="Calibri Light" w:eastAsia="Times New Roman" w:hAnsi="Calibri Light" w:cs="Calibri Light"/>
        </w:rPr>
        <w:t xml:space="preserve">It is not the intention that </w:t>
      </w:r>
      <w:r w:rsidR="00E03E3B" w:rsidRPr="00C55004">
        <w:rPr>
          <w:rFonts w:ascii="Calibri Light" w:eastAsia="Times New Roman" w:hAnsi="Calibri Light" w:cs="Calibri Light"/>
        </w:rPr>
        <w:t xml:space="preserve">complex </w:t>
      </w:r>
      <w:r w:rsidR="00271B77" w:rsidRPr="00C55004">
        <w:rPr>
          <w:rFonts w:ascii="Calibri Light" w:eastAsia="Times New Roman" w:hAnsi="Calibri Light" w:cs="Calibri Light"/>
        </w:rPr>
        <w:t xml:space="preserve">trade market mechanisms (e.g. value changes based on the trade of stocks) are implemented. </w:t>
      </w:r>
    </w:p>
    <w:p w14:paraId="4DBF3E72" w14:textId="5A2127BF" w:rsidR="00E827DE" w:rsidRPr="00C55004" w:rsidRDefault="00E03E3B" w:rsidP="00DD602B">
      <w:pPr>
        <w:ind w:left="360"/>
        <w:rPr>
          <w:rFonts w:ascii="Calibri Light" w:eastAsia="Times New Roman" w:hAnsi="Calibri Light" w:cs="Calibri Light"/>
        </w:rPr>
      </w:pPr>
      <w:r w:rsidRPr="00C55004">
        <w:rPr>
          <w:rFonts w:ascii="Calibri Light" w:eastAsia="Times New Roman" w:hAnsi="Calibri Light" w:cs="Calibri Light"/>
        </w:rPr>
        <w:t>T</w:t>
      </w:r>
      <w:r w:rsidR="00271B77" w:rsidRPr="00C55004">
        <w:rPr>
          <w:rFonts w:ascii="Calibri Light" w:eastAsia="Times New Roman" w:hAnsi="Calibri Light" w:cs="Calibri Light"/>
        </w:rPr>
        <w:t xml:space="preserve">he </w:t>
      </w:r>
      <w:r w:rsidR="00C24714" w:rsidRPr="00C55004">
        <w:rPr>
          <w:rFonts w:ascii="Calibri Light" w:eastAsia="Times New Roman" w:hAnsi="Calibri Light" w:cs="Calibri Light"/>
        </w:rPr>
        <w:t xml:space="preserve">game manager </w:t>
      </w:r>
      <w:r w:rsidR="00271B77" w:rsidRPr="00C55004">
        <w:rPr>
          <w:rFonts w:ascii="Calibri Light" w:eastAsia="Times New Roman" w:hAnsi="Calibri Light" w:cs="Calibri Light"/>
        </w:rPr>
        <w:t xml:space="preserve">should be able to get easy reports at any moment in the game of the value of a </w:t>
      </w:r>
      <w:r w:rsidR="00DF4302" w:rsidRPr="00C55004">
        <w:rPr>
          <w:rFonts w:ascii="Calibri Light" w:eastAsia="Times New Roman" w:hAnsi="Calibri Light" w:cs="Calibri Light"/>
        </w:rPr>
        <w:t>startup</w:t>
      </w:r>
      <w:r w:rsidR="00271B77" w:rsidRPr="00C55004">
        <w:rPr>
          <w:rFonts w:ascii="Calibri Light" w:eastAsia="Times New Roman" w:hAnsi="Calibri Light" w:cs="Calibri Light"/>
        </w:rPr>
        <w:t xml:space="preserve"> or the value of </w:t>
      </w:r>
      <w:r w:rsidR="00C24714" w:rsidRPr="00C55004">
        <w:rPr>
          <w:rFonts w:ascii="Calibri Light" w:eastAsia="Times New Roman" w:hAnsi="Calibri Light" w:cs="Calibri Light"/>
        </w:rPr>
        <w:t>the</w:t>
      </w:r>
      <w:r w:rsidR="00271B77" w:rsidRPr="00C55004">
        <w:rPr>
          <w:rFonts w:ascii="Calibri Light" w:eastAsia="Times New Roman" w:hAnsi="Calibri Light" w:cs="Calibri Light"/>
        </w:rPr>
        <w:t xml:space="preserve"> portfolio of an investor. </w:t>
      </w:r>
    </w:p>
    <w:p w14:paraId="6B553668" w14:textId="7C585774" w:rsidR="00DF5E1E" w:rsidRPr="00C55004" w:rsidRDefault="00DF5E1E" w:rsidP="00DD602B">
      <w:pPr>
        <w:ind w:left="360"/>
        <w:rPr>
          <w:rFonts w:ascii="Calibri Light" w:eastAsia="Times New Roman" w:hAnsi="Calibri Light" w:cs="Calibri Light"/>
        </w:rPr>
      </w:pPr>
      <w:r w:rsidRPr="00C55004">
        <w:rPr>
          <w:rFonts w:ascii="Calibri Light" w:eastAsia="Times New Roman" w:hAnsi="Calibri Light" w:cs="Calibri Light"/>
        </w:rPr>
        <w:t xml:space="preserve">The </w:t>
      </w:r>
      <w:bookmarkStart w:id="7" w:name="_Hlk45718239"/>
      <w:r w:rsidR="00EF5CA4" w:rsidRPr="00C55004">
        <w:rPr>
          <w:rFonts w:ascii="Calibri Light" w:eastAsia="Times New Roman" w:hAnsi="Calibri Light" w:cs="Calibri Light"/>
        </w:rPr>
        <w:t>g</w:t>
      </w:r>
      <w:r w:rsidRPr="00C55004">
        <w:rPr>
          <w:rFonts w:ascii="Calibri Light" w:eastAsia="Times New Roman" w:hAnsi="Calibri Light" w:cs="Calibri Light"/>
        </w:rPr>
        <w:t xml:space="preserve">ame </w:t>
      </w:r>
      <w:r w:rsidR="00EF5CA4" w:rsidRPr="00C55004">
        <w:rPr>
          <w:rFonts w:ascii="Calibri Light" w:eastAsia="Times New Roman" w:hAnsi="Calibri Light" w:cs="Calibri Light"/>
        </w:rPr>
        <w:t xml:space="preserve">manager </w:t>
      </w:r>
      <w:bookmarkEnd w:id="7"/>
      <w:r w:rsidR="00E03E3B" w:rsidRPr="00C55004">
        <w:rPr>
          <w:rFonts w:ascii="Calibri Light" w:eastAsia="Times New Roman" w:hAnsi="Calibri Light" w:cs="Calibri Light"/>
        </w:rPr>
        <w:t>might</w:t>
      </w:r>
      <w:r w:rsidR="00EF5CA4" w:rsidRPr="00C55004">
        <w:rPr>
          <w:rFonts w:ascii="Calibri Light" w:eastAsia="Times New Roman" w:hAnsi="Calibri Light" w:cs="Calibri Light"/>
        </w:rPr>
        <w:t xml:space="preserve"> have the availability over several parameters (unexpected events, technological evolutions …) in which he can change the game conditions. It is up to the suppliers to propose several options and possibilities to make the game as realistic as possible</w:t>
      </w:r>
      <w:r w:rsidR="00E03E3B" w:rsidRPr="00C55004">
        <w:rPr>
          <w:rFonts w:ascii="Calibri Light" w:eastAsia="Times New Roman" w:hAnsi="Calibri Light" w:cs="Calibri Light"/>
        </w:rPr>
        <w:t xml:space="preserve"> to realize the set forward learning outcomes.</w:t>
      </w:r>
    </w:p>
    <w:p w14:paraId="641FFCE4" w14:textId="12BE76FF" w:rsidR="00DD602B" w:rsidRPr="00C55004" w:rsidRDefault="00DD602B" w:rsidP="00594315">
      <w:pPr>
        <w:rPr>
          <w:rFonts w:ascii="Calibri Light" w:eastAsia="Times New Roman" w:hAnsi="Calibri Light" w:cs="Calibri Light"/>
        </w:rPr>
      </w:pPr>
    </w:p>
    <w:p w14:paraId="43A2BCA9" w14:textId="3BA1661C" w:rsidR="00DD602B" w:rsidRPr="00C55004" w:rsidRDefault="00DD602B" w:rsidP="00DD602B">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 xml:space="preserve">Security and data protection aspects </w:t>
      </w:r>
    </w:p>
    <w:p w14:paraId="39D70B53" w14:textId="0903F7DE" w:rsidR="00DD602B" w:rsidRPr="00C55004" w:rsidRDefault="00DD602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The supplier shall specify how these issues will be handled in the platform proposed</w:t>
      </w:r>
      <w:r w:rsidR="009F4D4B" w:rsidRPr="00C55004">
        <w:rPr>
          <w:rFonts w:ascii="Calibri Light" w:eastAsia="Times New Roman" w:hAnsi="Calibri Light" w:cs="Calibri Light"/>
        </w:rPr>
        <w:t xml:space="preserve"> in the light of the GDPR regulations.</w:t>
      </w:r>
    </w:p>
    <w:p w14:paraId="6D49C4B3" w14:textId="77777777" w:rsidR="00DD602B" w:rsidRPr="00C55004" w:rsidRDefault="00DD602B" w:rsidP="00DD602B">
      <w:pPr>
        <w:pStyle w:val="Lijstalinea"/>
        <w:ind w:left="1080"/>
        <w:rPr>
          <w:rFonts w:ascii="Calibri Light" w:eastAsia="Times New Roman" w:hAnsi="Calibri Light" w:cs="Calibri Light"/>
        </w:rPr>
      </w:pPr>
    </w:p>
    <w:p w14:paraId="1D4685BF" w14:textId="284D96E6" w:rsidR="00DD602B" w:rsidRPr="00C55004" w:rsidRDefault="00DD602B" w:rsidP="00DD602B">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Deliverables to be included in the proposal</w:t>
      </w:r>
    </w:p>
    <w:p w14:paraId="60B248DF" w14:textId="77777777" w:rsidR="00DD602B" w:rsidRPr="00C55004" w:rsidRDefault="00DD602B" w:rsidP="00DD602B">
      <w:pPr>
        <w:pStyle w:val="Lijstalinea"/>
        <w:ind w:left="1080"/>
        <w:rPr>
          <w:rFonts w:ascii="Calibri Light" w:eastAsia="Times New Roman" w:hAnsi="Calibri Light" w:cs="Calibri Light"/>
        </w:rPr>
      </w:pPr>
    </w:p>
    <w:p w14:paraId="05BE721A" w14:textId="40352C8A" w:rsidR="00EA0117" w:rsidRDefault="00501942" w:rsidP="00DD602B">
      <w:pPr>
        <w:pStyle w:val="Lijstalinea"/>
        <w:ind w:left="1080"/>
        <w:rPr>
          <w:rFonts w:ascii="Calibri Light" w:eastAsia="Times New Roman" w:hAnsi="Calibri Light" w:cs="Calibri Light"/>
        </w:rPr>
      </w:pPr>
      <w:r>
        <w:rPr>
          <w:rFonts w:ascii="Calibri Light" w:eastAsia="Times New Roman" w:hAnsi="Calibri Light" w:cs="Calibri Light"/>
        </w:rPr>
        <w:t xml:space="preserve">The supplier needs to specify the total price per deliverable. </w:t>
      </w:r>
    </w:p>
    <w:p w14:paraId="52FA78E2" w14:textId="77777777" w:rsidR="00501942" w:rsidRDefault="00501942" w:rsidP="00DD602B">
      <w:pPr>
        <w:pStyle w:val="Lijstalinea"/>
        <w:ind w:left="1080"/>
        <w:rPr>
          <w:rFonts w:ascii="Calibri Light" w:eastAsia="Times New Roman" w:hAnsi="Calibri Light" w:cs="Calibri Light"/>
        </w:rPr>
      </w:pPr>
    </w:p>
    <w:p w14:paraId="25737FE5" w14:textId="45DB3649" w:rsidR="00DD602B" w:rsidRPr="00C55004" w:rsidRDefault="00DD602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For the complete  solution a price will be given consisting of</w:t>
      </w:r>
    </w:p>
    <w:p w14:paraId="5AFE49E8" w14:textId="75B81C70"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Hardware cost including all materials which might be necessary to create the necessary</w:t>
      </w:r>
      <w:r w:rsidR="00A768CF" w:rsidRPr="00C55004">
        <w:rPr>
          <w:rFonts w:ascii="Calibri Light" w:eastAsia="Times New Roman" w:hAnsi="Calibri Light" w:cs="Calibri Light"/>
        </w:rPr>
        <w:t xml:space="preserve"> </w:t>
      </w:r>
      <w:r w:rsidRPr="00C55004">
        <w:rPr>
          <w:rFonts w:ascii="Calibri Light" w:eastAsia="Times New Roman" w:hAnsi="Calibri Light" w:cs="Calibri Light"/>
        </w:rPr>
        <w:t>environment</w:t>
      </w:r>
    </w:p>
    <w:p w14:paraId="686641B0" w14:textId="264CB00E"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Software cost</w:t>
      </w:r>
    </w:p>
    <w:p w14:paraId="35F2F92B" w14:textId="670AE180"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Licensing scheme</w:t>
      </w:r>
      <w:r w:rsidR="00A768CF" w:rsidRPr="00C55004">
        <w:rPr>
          <w:rFonts w:ascii="Calibri Light" w:eastAsia="Times New Roman" w:hAnsi="Calibri Light" w:cs="Calibri Light"/>
        </w:rPr>
        <w:t>s</w:t>
      </w:r>
      <w:r w:rsidRPr="00C55004">
        <w:rPr>
          <w:rFonts w:ascii="Calibri Light" w:eastAsia="Times New Roman" w:hAnsi="Calibri Light" w:cs="Calibri Light"/>
        </w:rPr>
        <w:t xml:space="preserve"> </w:t>
      </w:r>
      <w:r w:rsidR="00A768CF" w:rsidRPr="00C55004">
        <w:rPr>
          <w:rFonts w:ascii="Calibri Light" w:eastAsia="Times New Roman" w:hAnsi="Calibri Light" w:cs="Calibri Light"/>
        </w:rPr>
        <w:t xml:space="preserve"> </w:t>
      </w:r>
    </w:p>
    <w:p w14:paraId="454DC69B" w14:textId="2779D23A"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Estimation of the Installation cost and indication on who will do that installation</w:t>
      </w:r>
    </w:p>
    <w:p w14:paraId="53C8F5EF" w14:textId="0782D609"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Cost for a training for the</w:t>
      </w:r>
      <w:r w:rsidR="00A768CF" w:rsidRPr="00C55004">
        <w:rPr>
          <w:rFonts w:ascii="Calibri Light" w:eastAsia="Times New Roman" w:hAnsi="Calibri Light" w:cs="Calibri Light"/>
        </w:rPr>
        <w:t xml:space="preserve"> </w:t>
      </w:r>
      <w:r w:rsidRPr="00C55004">
        <w:rPr>
          <w:rFonts w:ascii="Calibri Light" w:eastAsia="Times New Roman" w:hAnsi="Calibri Light" w:cs="Calibri Light"/>
        </w:rPr>
        <w:t>staff on the technicalities of the installation</w:t>
      </w:r>
    </w:p>
    <w:p w14:paraId="5F8FB28E" w14:textId="4159DE60"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 xml:space="preserve">Support cost for the system ensuring working hours operations </w:t>
      </w:r>
    </w:p>
    <w:p w14:paraId="26C1DE89" w14:textId="2FB4F12D" w:rsidR="00DD602B" w:rsidRPr="00C55004" w:rsidRDefault="00DD602B" w:rsidP="00A768CF">
      <w:pPr>
        <w:pStyle w:val="Lijstalinea"/>
        <w:numPr>
          <w:ilvl w:val="0"/>
          <w:numId w:val="11"/>
        </w:numPr>
        <w:ind w:left="1440"/>
        <w:rPr>
          <w:rFonts w:ascii="Calibri Light" w:eastAsia="Times New Roman" w:hAnsi="Calibri Light" w:cs="Calibri Light"/>
        </w:rPr>
      </w:pPr>
      <w:r w:rsidRPr="00C55004">
        <w:rPr>
          <w:rFonts w:ascii="Calibri Light" w:eastAsia="Times New Roman" w:hAnsi="Calibri Light" w:cs="Calibri Light"/>
        </w:rPr>
        <w:t>All other cost which might be incurred by installing and using this platform</w:t>
      </w:r>
    </w:p>
    <w:p w14:paraId="7682E54A" w14:textId="77777777" w:rsidR="00DD602B" w:rsidRPr="00C55004" w:rsidRDefault="00DD602B" w:rsidP="00A768CF">
      <w:pPr>
        <w:pStyle w:val="Lijstalinea"/>
        <w:ind w:left="1800"/>
        <w:rPr>
          <w:rFonts w:ascii="Calibri Light" w:eastAsia="Times New Roman" w:hAnsi="Calibri Light" w:cs="Calibri Light"/>
        </w:rPr>
      </w:pPr>
    </w:p>
    <w:p w14:paraId="16211A6A" w14:textId="77777777" w:rsidR="009F4D4B" w:rsidRPr="00C55004" w:rsidRDefault="009F4D4B" w:rsidP="00DD602B">
      <w:pPr>
        <w:pStyle w:val="Lijstalinea"/>
        <w:ind w:left="1080"/>
        <w:rPr>
          <w:rFonts w:ascii="Calibri Light" w:eastAsia="Times New Roman" w:hAnsi="Calibri Light" w:cs="Calibri Light"/>
        </w:rPr>
      </w:pPr>
    </w:p>
    <w:p w14:paraId="6AF3086C" w14:textId="77777777" w:rsidR="009F4D4B" w:rsidRPr="00C55004" w:rsidRDefault="009F4D4B" w:rsidP="00DD602B">
      <w:pPr>
        <w:pStyle w:val="Lijstalinea"/>
        <w:ind w:left="1080"/>
        <w:rPr>
          <w:rFonts w:ascii="Calibri Light" w:eastAsia="Times New Roman" w:hAnsi="Calibri Light" w:cs="Calibri Light"/>
        </w:rPr>
      </w:pPr>
    </w:p>
    <w:p w14:paraId="424DE206" w14:textId="56AC23E1" w:rsidR="009F4D4B" w:rsidRDefault="009F4D4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If the system is delivered as a ‘Software as a Service’ (SaaS) an overall price/ the price per player (entrepreneurs, team members, Investor, system administrator…) shall be given.</w:t>
      </w:r>
    </w:p>
    <w:p w14:paraId="24E94CA0" w14:textId="77777777" w:rsidR="00501942" w:rsidRPr="00C55004" w:rsidRDefault="00501942" w:rsidP="00DD602B">
      <w:pPr>
        <w:pStyle w:val="Lijstalinea"/>
        <w:ind w:left="1080"/>
        <w:rPr>
          <w:rFonts w:ascii="Calibri Light" w:eastAsia="Times New Roman" w:hAnsi="Calibri Light" w:cs="Calibri Light"/>
        </w:rPr>
      </w:pPr>
    </w:p>
    <w:p w14:paraId="756E81F0" w14:textId="700EF2F8" w:rsidR="00501942" w:rsidRPr="00C55004" w:rsidRDefault="00501942" w:rsidP="00501942">
      <w:pPr>
        <w:pStyle w:val="Lijstalinea"/>
        <w:ind w:left="1080"/>
        <w:rPr>
          <w:rFonts w:ascii="Calibri Light" w:eastAsia="Times New Roman" w:hAnsi="Calibri Light" w:cs="Calibri Light"/>
        </w:rPr>
      </w:pPr>
      <w:r w:rsidRPr="00C55004">
        <w:rPr>
          <w:rFonts w:ascii="Calibri Light" w:eastAsia="Times New Roman" w:hAnsi="Calibri Light" w:cs="Calibri Light"/>
        </w:rPr>
        <w:t>The proposal sh</w:t>
      </w:r>
      <w:r>
        <w:rPr>
          <w:rFonts w:ascii="Calibri Light" w:eastAsia="Times New Roman" w:hAnsi="Calibri Light" w:cs="Calibri Light"/>
        </w:rPr>
        <w:t>all</w:t>
      </w:r>
      <w:r w:rsidRPr="00C55004">
        <w:rPr>
          <w:rFonts w:ascii="Calibri Light" w:eastAsia="Times New Roman" w:hAnsi="Calibri Light" w:cs="Calibri Light"/>
        </w:rPr>
        <w:t xml:space="preserve"> also mention the cost </w:t>
      </w:r>
      <w:r>
        <w:rPr>
          <w:rFonts w:ascii="Calibri Light" w:eastAsia="Times New Roman" w:hAnsi="Calibri Light" w:cs="Calibri Light"/>
        </w:rPr>
        <w:t xml:space="preserve"> </w:t>
      </w:r>
      <w:r w:rsidRPr="00C55004">
        <w:rPr>
          <w:rFonts w:ascii="Calibri Light" w:eastAsia="Times New Roman" w:hAnsi="Calibri Light" w:cs="Calibri Light"/>
        </w:rPr>
        <w:t xml:space="preserve">for the support </w:t>
      </w:r>
      <w:r>
        <w:rPr>
          <w:rFonts w:ascii="Calibri Light" w:eastAsia="Times New Roman" w:hAnsi="Calibri Light" w:cs="Calibri Light"/>
        </w:rPr>
        <w:t xml:space="preserve">for EIT InnoEnergy </w:t>
      </w:r>
      <w:r w:rsidRPr="00C55004">
        <w:rPr>
          <w:rFonts w:ascii="Calibri Light" w:eastAsia="Times New Roman" w:hAnsi="Calibri Light" w:cs="Calibri Light"/>
        </w:rPr>
        <w:t xml:space="preserve">which can be delivered by the supplier. </w:t>
      </w:r>
    </w:p>
    <w:p w14:paraId="2B7BC901" w14:textId="77777777" w:rsidR="00501942" w:rsidRPr="00C55004" w:rsidRDefault="00501942" w:rsidP="00501942">
      <w:pPr>
        <w:pStyle w:val="Lijstalinea"/>
        <w:ind w:left="1080"/>
        <w:rPr>
          <w:rFonts w:ascii="Calibri Light" w:eastAsia="Times New Roman" w:hAnsi="Calibri Light" w:cs="Calibri Light"/>
        </w:rPr>
      </w:pPr>
    </w:p>
    <w:p w14:paraId="46DAE5BB" w14:textId="0AA38C41" w:rsidR="00501942" w:rsidRPr="00C55004" w:rsidRDefault="00501942" w:rsidP="00501942">
      <w:pPr>
        <w:pStyle w:val="Lijstalinea"/>
        <w:ind w:left="1080"/>
        <w:rPr>
          <w:rFonts w:ascii="Calibri Light" w:eastAsia="Times New Roman" w:hAnsi="Calibri Light" w:cs="Calibri Light"/>
        </w:rPr>
      </w:pPr>
      <w:r w:rsidRPr="00C55004">
        <w:rPr>
          <w:rFonts w:ascii="Calibri Light" w:eastAsia="Times New Roman" w:hAnsi="Calibri Light" w:cs="Calibri Light"/>
        </w:rPr>
        <w:t>The  proposal should also mention the way in which the number of students taking part in the game can be extended to</w:t>
      </w:r>
      <w:r>
        <w:rPr>
          <w:rFonts w:ascii="Calibri Light" w:eastAsia="Times New Roman" w:hAnsi="Calibri Light" w:cs="Calibri Light"/>
        </w:rPr>
        <w:t xml:space="preserve">, </w:t>
      </w:r>
      <w:r w:rsidRPr="00C55004">
        <w:rPr>
          <w:rFonts w:ascii="Calibri Light" w:eastAsia="Times New Roman" w:hAnsi="Calibri Light" w:cs="Calibri Light"/>
        </w:rPr>
        <w:t>for example</w:t>
      </w:r>
      <w:r>
        <w:rPr>
          <w:rFonts w:ascii="Calibri Light" w:eastAsia="Times New Roman" w:hAnsi="Calibri Light" w:cs="Calibri Light"/>
        </w:rPr>
        <w:t xml:space="preserve">, </w:t>
      </w:r>
      <w:r w:rsidRPr="00C55004">
        <w:rPr>
          <w:rFonts w:ascii="Calibri Light" w:eastAsia="Times New Roman" w:hAnsi="Calibri Light" w:cs="Calibri Light"/>
        </w:rPr>
        <w:t xml:space="preserve"> 500, 750, 1000, 1500 players.</w:t>
      </w:r>
    </w:p>
    <w:p w14:paraId="28615CCC" w14:textId="77777777" w:rsidR="009F4D4B" w:rsidRPr="00C55004" w:rsidRDefault="009F4D4B" w:rsidP="00DD602B">
      <w:pPr>
        <w:pStyle w:val="Lijstalinea"/>
        <w:ind w:left="1080"/>
        <w:rPr>
          <w:rFonts w:ascii="Calibri Light" w:eastAsia="Times New Roman" w:hAnsi="Calibri Light" w:cs="Calibri Light"/>
        </w:rPr>
      </w:pPr>
    </w:p>
    <w:p w14:paraId="16A33894" w14:textId="0F49435A" w:rsidR="00DD602B" w:rsidRPr="00C55004" w:rsidRDefault="00DD602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 xml:space="preserve">The cost proposal needs to cover the cost </w:t>
      </w:r>
      <w:r w:rsidR="00501942">
        <w:rPr>
          <w:rFonts w:ascii="Calibri Light" w:eastAsia="Times New Roman" w:hAnsi="Calibri Light" w:cs="Calibri Light"/>
        </w:rPr>
        <w:t xml:space="preserve"> </w:t>
      </w:r>
      <w:r w:rsidRPr="00C55004">
        <w:rPr>
          <w:rFonts w:ascii="Calibri Light" w:eastAsia="Times New Roman" w:hAnsi="Calibri Light" w:cs="Calibri Light"/>
        </w:rPr>
        <w:t xml:space="preserve">for the next four </w:t>
      </w:r>
      <w:r w:rsidR="0008225C" w:rsidRPr="00C55004">
        <w:rPr>
          <w:rFonts w:ascii="Calibri Light" w:eastAsia="Times New Roman" w:hAnsi="Calibri Light" w:cs="Calibri Light"/>
        </w:rPr>
        <w:t xml:space="preserve">academic </w:t>
      </w:r>
      <w:r w:rsidRPr="00C55004">
        <w:rPr>
          <w:rFonts w:ascii="Calibri Light" w:eastAsia="Times New Roman" w:hAnsi="Calibri Light" w:cs="Calibri Light"/>
        </w:rPr>
        <w:t>years: 2020</w:t>
      </w:r>
      <w:r w:rsidR="0008225C" w:rsidRPr="00C55004">
        <w:rPr>
          <w:rFonts w:ascii="Calibri Light" w:eastAsia="Times New Roman" w:hAnsi="Calibri Light" w:cs="Calibri Light"/>
        </w:rPr>
        <w:t>-</w:t>
      </w:r>
      <w:r w:rsidRPr="00C55004">
        <w:rPr>
          <w:rFonts w:ascii="Calibri Light" w:eastAsia="Times New Roman" w:hAnsi="Calibri Light" w:cs="Calibri Light"/>
        </w:rPr>
        <w:t>2021,</w:t>
      </w:r>
      <w:r w:rsidR="0008225C" w:rsidRPr="00C55004">
        <w:rPr>
          <w:rFonts w:ascii="Calibri Light" w:eastAsia="Times New Roman" w:hAnsi="Calibri Light" w:cs="Calibri Light"/>
        </w:rPr>
        <w:t xml:space="preserve">  </w:t>
      </w:r>
      <w:r w:rsidR="0008225C" w:rsidRPr="00C55004">
        <w:rPr>
          <w:rFonts w:ascii="Calibri Light" w:eastAsia="Times New Roman" w:hAnsi="Calibri Light" w:cs="Calibri Light"/>
        </w:rPr>
        <w:t>2021-2022, 2022-2023 and 2023-2024</w:t>
      </w:r>
      <w:r w:rsidRPr="00C55004">
        <w:rPr>
          <w:rFonts w:ascii="Calibri Light" w:eastAsia="Times New Roman" w:hAnsi="Calibri Light" w:cs="Calibri Light"/>
        </w:rPr>
        <w:t>. InnoEnergy wants to have t</w:t>
      </w:r>
      <w:r w:rsidR="00A768CF" w:rsidRPr="00C55004">
        <w:rPr>
          <w:rFonts w:ascii="Calibri Light" w:eastAsia="Times New Roman" w:hAnsi="Calibri Light" w:cs="Calibri Light"/>
        </w:rPr>
        <w:t>hree</w:t>
      </w:r>
      <w:r w:rsidRPr="00C55004">
        <w:rPr>
          <w:rFonts w:ascii="Calibri Light" w:eastAsia="Times New Roman" w:hAnsi="Calibri Light" w:cs="Calibri Light"/>
        </w:rPr>
        <w:t xml:space="preserve"> options: </w:t>
      </w:r>
    </w:p>
    <w:p w14:paraId="2931FF62" w14:textId="77777777" w:rsidR="00A768CF" w:rsidRPr="00C55004" w:rsidRDefault="00A768CF" w:rsidP="00A768CF">
      <w:pPr>
        <w:pStyle w:val="Lijstalinea"/>
        <w:numPr>
          <w:ilvl w:val="1"/>
          <w:numId w:val="9"/>
        </w:numPr>
        <w:rPr>
          <w:rFonts w:ascii="Calibri Light" w:eastAsia="Times New Roman" w:hAnsi="Calibri Light" w:cs="Calibri Light"/>
        </w:rPr>
      </w:pPr>
      <w:r w:rsidRPr="00C55004">
        <w:rPr>
          <w:rFonts w:ascii="Calibri Light" w:eastAsia="Times New Roman" w:hAnsi="Calibri Light" w:cs="Calibri Light"/>
        </w:rPr>
        <w:t>Yearly payments</w:t>
      </w:r>
    </w:p>
    <w:p w14:paraId="41E89B14" w14:textId="68F308D4" w:rsidR="00A768CF" w:rsidRPr="00C55004" w:rsidRDefault="00501942" w:rsidP="00A768CF">
      <w:pPr>
        <w:pStyle w:val="Lijstalinea"/>
        <w:numPr>
          <w:ilvl w:val="1"/>
          <w:numId w:val="9"/>
        </w:numPr>
        <w:rPr>
          <w:rFonts w:ascii="Calibri Light" w:eastAsia="Times New Roman" w:hAnsi="Calibri Light" w:cs="Calibri Light"/>
        </w:rPr>
      </w:pPr>
      <w:r>
        <w:rPr>
          <w:rFonts w:ascii="Calibri Light" w:eastAsia="Times New Roman" w:hAnsi="Calibri Light" w:cs="Calibri Light"/>
        </w:rPr>
        <w:t>T</w:t>
      </w:r>
      <w:r w:rsidR="00DD602B" w:rsidRPr="00C55004">
        <w:rPr>
          <w:rFonts w:ascii="Calibri Light" w:eastAsia="Times New Roman" w:hAnsi="Calibri Light" w:cs="Calibri Light"/>
        </w:rPr>
        <w:t>he option to have one contract for four years.</w:t>
      </w:r>
    </w:p>
    <w:p w14:paraId="33BAC4C8" w14:textId="69DA5FD3" w:rsidR="00DD602B" w:rsidRPr="00C55004" w:rsidRDefault="00501942" w:rsidP="00A768CF">
      <w:pPr>
        <w:pStyle w:val="Lijstalinea"/>
        <w:numPr>
          <w:ilvl w:val="1"/>
          <w:numId w:val="9"/>
        </w:numPr>
        <w:rPr>
          <w:rFonts w:ascii="Calibri Light" w:eastAsia="Times New Roman" w:hAnsi="Calibri Light" w:cs="Calibri Light"/>
        </w:rPr>
      </w:pPr>
      <w:r>
        <w:rPr>
          <w:rFonts w:ascii="Calibri Light" w:eastAsia="Times New Roman" w:hAnsi="Calibri Light" w:cs="Calibri Light"/>
        </w:rPr>
        <w:t>A</w:t>
      </w:r>
      <w:r w:rsidR="00DD602B" w:rsidRPr="00C55004">
        <w:rPr>
          <w:rFonts w:ascii="Calibri Light" w:eastAsia="Times New Roman" w:hAnsi="Calibri Light" w:cs="Calibri Light"/>
        </w:rPr>
        <w:t xml:space="preserve"> contract for two years and the option to extend the contract with two years. In this option InnoEnergy requires that the supplier commits to the two year additional option price for the extension in the current offer submitted. </w:t>
      </w:r>
    </w:p>
    <w:p w14:paraId="45B9BFBD" w14:textId="77777777" w:rsidR="00DD602B" w:rsidRPr="00C55004" w:rsidRDefault="00DD602B" w:rsidP="00D373EA">
      <w:pPr>
        <w:rPr>
          <w:rFonts w:ascii="Calibri Light" w:eastAsia="Times New Roman" w:hAnsi="Calibri Light" w:cs="Calibri Light"/>
        </w:rPr>
      </w:pPr>
    </w:p>
    <w:p w14:paraId="15EE3A44" w14:textId="35CF9A00" w:rsidR="00DD602B" w:rsidRPr="00C55004" w:rsidRDefault="00DD602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 xml:space="preserve">The proposal will also mention examples of installations of other </w:t>
      </w:r>
      <w:r w:rsidR="00A768CF" w:rsidRPr="00C55004">
        <w:rPr>
          <w:rFonts w:ascii="Calibri Light" w:eastAsia="Times New Roman" w:hAnsi="Calibri Light" w:cs="Calibri Light"/>
        </w:rPr>
        <w:t xml:space="preserve">similar games </w:t>
      </w:r>
      <w:r w:rsidRPr="00C55004">
        <w:rPr>
          <w:rFonts w:ascii="Calibri Light" w:eastAsia="Times New Roman" w:hAnsi="Calibri Light" w:cs="Calibri Light"/>
        </w:rPr>
        <w:t xml:space="preserve"> </w:t>
      </w:r>
      <w:r w:rsidR="00A768CF" w:rsidRPr="00C55004">
        <w:rPr>
          <w:rFonts w:ascii="Calibri Light" w:eastAsia="Times New Roman" w:hAnsi="Calibri Light" w:cs="Calibri Light"/>
        </w:rPr>
        <w:t xml:space="preserve"> </w:t>
      </w:r>
      <w:r w:rsidRPr="00C55004">
        <w:rPr>
          <w:rFonts w:ascii="Calibri Light" w:eastAsia="Times New Roman" w:hAnsi="Calibri Light" w:cs="Calibri Light"/>
        </w:rPr>
        <w:t>already installed</w:t>
      </w:r>
      <w:r w:rsidR="00501942">
        <w:rPr>
          <w:rFonts w:ascii="Calibri Light" w:eastAsia="Times New Roman" w:hAnsi="Calibri Light" w:cs="Calibri Light"/>
        </w:rPr>
        <w:t xml:space="preserve"> by the supplier</w:t>
      </w:r>
      <w:r w:rsidRPr="00C55004">
        <w:rPr>
          <w:rFonts w:ascii="Calibri Light" w:eastAsia="Times New Roman" w:hAnsi="Calibri Light" w:cs="Calibri Light"/>
        </w:rPr>
        <w:t>.</w:t>
      </w:r>
    </w:p>
    <w:p w14:paraId="6F3DF880" w14:textId="77777777" w:rsidR="00DD602B" w:rsidRPr="00C55004" w:rsidRDefault="00DD602B" w:rsidP="00DD602B">
      <w:pPr>
        <w:pStyle w:val="Lijstalinea"/>
        <w:ind w:left="1080"/>
        <w:rPr>
          <w:rFonts w:ascii="Calibri Light" w:eastAsia="Times New Roman" w:hAnsi="Calibri Light" w:cs="Calibri Light"/>
        </w:rPr>
      </w:pPr>
    </w:p>
    <w:p w14:paraId="37733060" w14:textId="6B531930" w:rsidR="00DD602B" w:rsidRPr="00C55004" w:rsidRDefault="00DD602B" w:rsidP="00A6138A">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 xml:space="preserve">Methodology and </w:t>
      </w:r>
      <w:r w:rsidR="00A768CF" w:rsidRPr="00C55004">
        <w:rPr>
          <w:rFonts w:ascii="Calibri Light" w:eastAsia="Times New Roman" w:hAnsi="Calibri Light" w:cs="Calibri Light"/>
        </w:rPr>
        <w:t>organization</w:t>
      </w:r>
      <w:r w:rsidRPr="00C55004">
        <w:rPr>
          <w:rFonts w:ascii="Calibri Light" w:eastAsia="Times New Roman" w:hAnsi="Calibri Light" w:cs="Calibri Light"/>
        </w:rPr>
        <w:t xml:space="preserve"> of work</w:t>
      </w:r>
    </w:p>
    <w:p w14:paraId="59139FAD" w14:textId="60782486" w:rsidR="00DD602B" w:rsidRPr="00C55004" w:rsidRDefault="00DD602B" w:rsidP="00DD602B">
      <w:pPr>
        <w:pStyle w:val="Lijstalinea"/>
        <w:ind w:left="1080"/>
        <w:rPr>
          <w:rFonts w:ascii="Calibri Light" w:eastAsia="Times New Roman" w:hAnsi="Calibri Light" w:cs="Calibri Light"/>
        </w:rPr>
      </w:pPr>
      <w:r w:rsidRPr="00C55004">
        <w:rPr>
          <w:rFonts w:ascii="Calibri Light" w:eastAsia="Times New Roman" w:hAnsi="Calibri Light" w:cs="Calibri Light"/>
        </w:rPr>
        <w:t>An indication should be given on how the installation will executed.</w:t>
      </w:r>
    </w:p>
    <w:p w14:paraId="60E190A7" w14:textId="77777777" w:rsidR="00DD602B" w:rsidRPr="00C55004" w:rsidRDefault="00DD602B" w:rsidP="00DD602B">
      <w:pPr>
        <w:pStyle w:val="Lijstalinea"/>
        <w:ind w:left="1080"/>
        <w:rPr>
          <w:rFonts w:ascii="Calibri Light" w:eastAsia="Times New Roman" w:hAnsi="Calibri Light" w:cs="Calibri Light"/>
        </w:rPr>
      </w:pPr>
    </w:p>
    <w:p w14:paraId="48774A95" w14:textId="1A06DD7C" w:rsidR="00DD602B" w:rsidRPr="00C55004" w:rsidRDefault="00DD602B" w:rsidP="00460561">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Timing and planning</w:t>
      </w:r>
    </w:p>
    <w:p w14:paraId="146BAF92" w14:textId="3AF8B170" w:rsidR="0008225C" w:rsidRPr="00C55004" w:rsidRDefault="0008225C" w:rsidP="0008225C">
      <w:pPr>
        <w:pStyle w:val="Lijstalinea"/>
        <w:ind w:left="1080"/>
        <w:rPr>
          <w:rFonts w:ascii="Calibri Light" w:eastAsia="Times New Roman" w:hAnsi="Calibri Light" w:cs="Calibri Light"/>
        </w:rPr>
      </w:pPr>
      <w:r w:rsidRPr="00C55004">
        <w:rPr>
          <w:rFonts w:ascii="Calibri Light" w:eastAsia="Times New Roman" w:hAnsi="Calibri Light" w:cs="Calibri Light"/>
        </w:rPr>
        <w:t>For the academic year 2020-2021 following schedule should be followed:</w:t>
      </w:r>
    </w:p>
    <w:p w14:paraId="3CA77662" w14:textId="0EF11398" w:rsidR="00255648" w:rsidRPr="00C55004" w:rsidRDefault="00DD602B" w:rsidP="00255648">
      <w:pPr>
        <w:pStyle w:val="Lijstalinea"/>
        <w:numPr>
          <w:ilvl w:val="0"/>
          <w:numId w:val="12"/>
        </w:numPr>
        <w:rPr>
          <w:rFonts w:ascii="Calibri Light" w:eastAsia="Times New Roman" w:hAnsi="Calibri Light" w:cs="Calibri Light"/>
        </w:rPr>
      </w:pPr>
      <w:r w:rsidRPr="00C55004">
        <w:rPr>
          <w:rFonts w:ascii="Calibri Light" w:eastAsia="Times New Roman" w:hAnsi="Calibri Light" w:cs="Calibri Light"/>
        </w:rPr>
        <w:t xml:space="preserve">The system has to be installed </w:t>
      </w:r>
      <w:r w:rsidR="00255648" w:rsidRPr="00C55004">
        <w:rPr>
          <w:rFonts w:ascii="Calibri Light" w:eastAsia="Times New Roman" w:hAnsi="Calibri Light" w:cs="Calibri Light"/>
        </w:rPr>
        <w:t xml:space="preserve">/ made available by </w:t>
      </w:r>
      <w:r w:rsidR="00A6138A" w:rsidRPr="00C55004">
        <w:rPr>
          <w:rFonts w:ascii="Calibri Light" w:eastAsia="Times New Roman" w:hAnsi="Calibri Light" w:cs="Calibri Light"/>
        </w:rPr>
        <w:t>mid-September</w:t>
      </w:r>
      <w:r w:rsidR="00255648" w:rsidRPr="00C55004">
        <w:rPr>
          <w:rFonts w:ascii="Calibri Light" w:eastAsia="Times New Roman" w:hAnsi="Calibri Light" w:cs="Calibri Light"/>
        </w:rPr>
        <w:t xml:space="preserve"> 2020 to start the information campaign</w:t>
      </w:r>
      <w:r w:rsidR="00A6138A" w:rsidRPr="00C55004">
        <w:rPr>
          <w:rFonts w:ascii="Calibri Light" w:eastAsia="Times New Roman" w:hAnsi="Calibri Light" w:cs="Calibri Light"/>
        </w:rPr>
        <w:t xml:space="preserve"> and open registration</w:t>
      </w:r>
    </w:p>
    <w:p w14:paraId="57F9B59B" w14:textId="77777777" w:rsidR="00255648" w:rsidRPr="00C55004" w:rsidRDefault="00255648" w:rsidP="00255648">
      <w:pPr>
        <w:pStyle w:val="Lijstalinea"/>
        <w:numPr>
          <w:ilvl w:val="0"/>
          <w:numId w:val="12"/>
        </w:numPr>
        <w:rPr>
          <w:rFonts w:ascii="Calibri Light" w:eastAsia="Times New Roman" w:hAnsi="Calibri Light" w:cs="Calibri Light"/>
        </w:rPr>
      </w:pPr>
      <w:r w:rsidRPr="00C55004">
        <w:rPr>
          <w:rFonts w:ascii="Calibri Light" w:eastAsia="Times New Roman" w:hAnsi="Calibri Light" w:cs="Calibri Light"/>
        </w:rPr>
        <w:t xml:space="preserve">The game itself should start by October 15 2020, </w:t>
      </w:r>
    </w:p>
    <w:p w14:paraId="4E67FB5A" w14:textId="77777777" w:rsidR="00255648" w:rsidRPr="00C55004" w:rsidRDefault="00255648" w:rsidP="00255648">
      <w:pPr>
        <w:pStyle w:val="Lijstalinea"/>
        <w:numPr>
          <w:ilvl w:val="0"/>
          <w:numId w:val="12"/>
        </w:numPr>
        <w:rPr>
          <w:rFonts w:ascii="Calibri Light" w:eastAsia="Times New Roman" w:hAnsi="Calibri Light" w:cs="Calibri Light"/>
        </w:rPr>
      </w:pPr>
      <w:r w:rsidRPr="00C55004">
        <w:rPr>
          <w:rFonts w:ascii="Calibri Light" w:eastAsia="Times New Roman" w:hAnsi="Calibri Light" w:cs="Calibri Light"/>
        </w:rPr>
        <w:t xml:space="preserve">the game should end in April 2021 </w:t>
      </w:r>
    </w:p>
    <w:p w14:paraId="78F1C860" w14:textId="77777777" w:rsidR="00255648" w:rsidRPr="00C55004" w:rsidRDefault="00255648" w:rsidP="00255648">
      <w:pPr>
        <w:pStyle w:val="Lijstalinea"/>
        <w:numPr>
          <w:ilvl w:val="0"/>
          <w:numId w:val="12"/>
        </w:numPr>
        <w:rPr>
          <w:rFonts w:ascii="Calibri Light" w:eastAsia="Times New Roman" w:hAnsi="Calibri Light" w:cs="Calibri Light"/>
        </w:rPr>
      </w:pPr>
      <w:r w:rsidRPr="00C55004">
        <w:rPr>
          <w:rFonts w:ascii="Calibri Light" w:eastAsia="Times New Roman" w:hAnsi="Calibri Light" w:cs="Calibri Light"/>
        </w:rPr>
        <w:t>Closing event is planned in Eastern Holidays (first 14 days) of April 2021</w:t>
      </w:r>
    </w:p>
    <w:p w14:paraId="653FC2A6" w14:textId="77777777" w:rsidR="00255648" w:rsidRPr="00C55004" w:rsidRDefault="00255648" w:rsidP="00255648">
      <w:pPr>
        <w:ind w:left="1440"/>
        <w:rPr>
          <w:rFonts w:ascii="Calibri Light" w:eastAsia="Times New Roman" w:hAnsi="Calibri Light" w:cs="Calibri Light"/>
        </w:rPr>
      </w:pPr>
    </w:p>
    <w:p w14:paraId="4D7584A7" w14:textId="77777777" w:rsidR="0008225C" w:rsidRPr="00C55004" w:rsidRDefault="00DD602B" w:rsidP="0008225C">
      <w:pPr>
        <w:ind w:left="1440"/>
        <w:rPr>
          <w:rFonts w:ascii="Calibri Light" w:eastAsia="Times New Roman" w:hAnsi="Calibri Light" w:cs="Calibri Light"/>
        </w:rPr>
      </w:pPr>
      <w:r w:rsidRPr="00C55004">
        <w:rPr>
          <w:rFonts w:ascii="Calibri Light" w:eastAsia="Times New Roman" w:hAnsi="Calibri Light" w:cs="Calibri Light"/>
        </w:rPr>
        <w:t xml:space="preserve"> A </w:t>
      </w:r>
      <w:r w:rsidR="00255648" w:rsidRPr="00C55004">
        <w:rPr>
          <w:rFonts w:ascii="Calibri Light" w:eastAsia="Times New Roman" w:hAnsi="Calibri Light" w:cs="Calibri Light"/>
        </w:rPr>
        <w:t xml:space="preserve"> </w:t>
      </w:r>
      <w:r w:rsidRPr="00C55004">
        <w:rPr>
          <w:rFonts w:ascii="Calibri Light" w:eastAsia="Times New Roman" w:hAnsi="Calibri Light" w:cs="Calibri Light"/>
        </w:rPr>
        <w:t xml:space="preserve">timing scheduled </w:t>
      </w:r>
      <w:r w:rsidR="00255648" w:rsidRPr="00C55004">
        <w:rPr>
          <w:rFonts w:ascii="Calibri Light" w:eastAsia="Times New Roman" w:hAnsi="Calibri Light" w:cs="Calibri Light"/>
        </w:rPr>
        <w:t xml:space="preserve">taking into account </w:t>
      </w:r>
      <w:r w:rsidRPr="00C55004">
        <w:rPr>
          <w:rFonts w:ascii="Calibri Light" w:eastAsia="Times New Roman" w:hAnsi="Calibri Light" w:cs="Calibri Light"/>
        </w:rPr>
        <w:t xml:space="preserve">eventual lead times which exist for the delivery of components of the hardware </w:t>
      </w:r>
      <w:r w:rsidR="00255648" w:rsidRPr="00C55004">
        <w:rPr>
          <w:rFonts w:ascii="Calibri Light" w:eastAsia="Times New Roman" w:hAnsi="Calibri Light" w:cs="Calibri Light"/>
        </w:rPr>
        <w:t xml:space="preserve">and/or software </w:t>
      </w:r>
      <w:r w:rsidRPr="00C55004">
        <w:rPr>
          <w:rFonts w:ascii="Calibri Light" w:eastAsia="Times New Roman" w:hAnsi="Calibri Light" w:cs="Calibri Light"/>
        </w:rPr>
        <w:t>installation, should be added. This implementation timeline to ensure the platform is ready at the date agreed will include the aspects such as design, set-up, training, testing, launch.</w:t>
      </w:r>
    </w:p>
    <w:p w14:paraId="2A452996" w14:textId="77777777" w:rsidR="0008225C" w:rsidRPr="00C55004" w:rsidRDefault="0008225C" w:rsidP="0008225C">
      <w:pPr>
        <w:ind w:left="1440"/>
        <w:rPr>
          <w:rFonts w:ascii="Calibri Light" w:eastAsia="Times New Roman" w:hAnsi="Calibri Light" w:cs="Calibri Light"/>
        </w:rPr>
      </w:pPr>
    </w:p>
    <w:p w14:paraId="11C4B019" w14:textId="306EEB49" w:rsidR="0008225C" w:rsidRPr="00C55004" w:rsidRDefault="0008225C" w:rsidP="0008225C">
      <w:pPr>
        <w:ind w:left="1440"/>
        <w:rPr>
          <w:rFonts w:ascii="Calibri Light" w:eastAsia="Times New Roman" w:hAnsi="Calibri Light" w:cs="Calibri Light"/>
        </w:rPr>
      </w:pPr>
      <w:r w:rsidRPr="00C55004">
        <w:rPr>
          <w:rFonts w:ascii="Calibri Light" w:eastAsia="Times New Roman" w:hAnsi="Calibri Light" w:cs="Calibri Light"/>
        </w:rPr>
        <w:t xml:space="preserve">Time-lines for the </w:t>
      </w:r>
      <w:bookmarkStart w:id="8" w:name="_Hlk46307958"/>
      <w:r w:rsidRPr="00C55004">
        <w:rPr>
          <w:rFonts w:ascii="Calibri Light" w:eastAsia="Times New Roman" w:hAnsi="Calibri Light" w:cs="Calibri Light"/>
        </w:rPr>
        <w:t xml:space="preserve">academic years 2021-2022, 2022-2023 and 2023-2024 </w:t>
      </w:r>
      <w:bookmarkEnd w:id="8"/>
      <w:r w:rsidRPr="00C55004">
        <w:rPr>
          <w:rFonts w:ascii="Calibri Light" w:eastAsia="Times New Roman" w:hAnsi="Calibri Light" w:cs="Calibri Light"/>
        </w:rPr>
        <w:t>are in line with the 2020-2021 schedule mentioned above.</w:t>
      </w:r>
    </w:p>
    <w:p w14:paraId="2FE7CF88" w14:textId="582A321C" w:rsidR="00DD602B" w:rsidRPr="00C55004" w:rsidRDefault="00DD602B" w:rsidP="00DD602B">
      <w:pPr>
        <w:pStyle w:val="Lijstalinea"/>
        <w:ind w:left="1080"/>
        <w:rPr>
          <w:rFonts w:ascii="Calibri Light" w:eastAsia="Times New Roman" w:hAnsi="Calibri Light" w:cs="Calibri Light"/>
        </w:rPr>
      </w:pPr>
    </w:p>
    <w:p w14:paraId="283BF928" w14:textId="20AC62E1" w:rsidR="00DF5E1E" w:rsidRPr="00C55004" w:rsidRDefault="00460561" w:rsidP="00A6138A">
      <w:pPr>
        <w:pStyle w:val="Lijstalinea"/>
        <w:numPr>
          <w:ilvl w:val="1"/>
          <w:numId w:val="4"/>
        </w:numPr>
        <w:rPr>
          <w:rFonts w:ascii="Calibri Light" w:eastAsia="Times New Roman" w:hAnsi="Calibri Light" w:cs="Calibri Light"/>
        </w:rPr>
      </w:pPr>
      <w:r w:rsidRPr="00C55004">
        <w:rPr>
          <w:rFonts w:ascii="Calibri Light" w:eastAsia="Times New Roman" w:hAnsi="Calibri Light" w:cs="Calibri Light"/>
        </w:rPr>
        <w:t>Support and service</w:t>
      </w:r>
    </w:p>
    <w:p w14:paraId="105A12A1" w14:textId="27A6D236" w:rsidR="00460561" w:rsidRPr="00C55004" w:rsidRDefault="00460561" w:rsidP="00460561">
      <w:pPr>
        <w:pStyle w:val="Lijstalinea"/>
        <w:ind w:left="1080"/>
        <w:rPr>
          <w:rFonts w:ascii="Calibri Light" w:eastAsia="Times New Roman" w:hAnsi="Calibri Light" w:cs="Calibri Light"/>
        </w:rPr>
      </w:pPr>
      <w:r w:rsidRPr="00C55004">
        <w:rPr>
          <w:rFonts w:ascii="Calibri Light" w:eastAsia="Times New Roman" w:hAnsi="Calibri Light" w:cs="Calibri Light"/>
        </w:rPr>
        <w:lastRenderedPageBreak/>
        <w:t>The supplier will also describe how they will support EIT InnoEnergy in delivering the game to ensure that the game ru</w:t>
      </w:r>
      <w:r w:rsidR="00EA0117">
        <w:rPr>
          <w:rFonts w:ascii="Calibri Light" w:eastAsia="Times New Roman" w:hAnsi="Calibri Light" w:cs="Calibri Light"/>
        </w:rPr>
        <w:t>n</w:t>
      </w:r>
      <w:r w:rsidRPr="00C55004">
        <w:rPr>
          <w:rFonts w:ascii="Calibri Light" w:eastAsia="Times New Roman" w:hAnsi="Calibri Light" w:cs="Calibri Light"/>
        </w:rPr>
        <w:t>s flawlessly for all participants.</w:t>
      </w:r>
    </w:p>
    <w:p w14:paraId="20FA905C" w14:textId="74C83F4F" w:rsidR="00460561" w:rsidRPr="00C55004" w:rsidRDefault="00460561" w:rsidP="00460561">
      <w:pPr>
        <w:pStyle w:val="Lijstalinea"/>
        <w:ind w:left="1080"/>
        <w:rPr>
          <w:rFonts w:ascii="Calibri Light" w:eastAsia="Times New Roman" w:hAnsi="Calibri Light" w:cs="Calibri Light"/>
        </w:rPr>
      </w:pPr>
      <w:r w:rsidRPr="00C55004">
        <w:rPr>
          <w:rFonts w:ascii="Calibri Light" w:eastAsia="Times New Roman" w:hAnsi="Calibri Light" w:cs="Calibri Light"/>
        </w:rPr>
        <w:t xml:space="preserve">The supplier can also describe the service they can provide to make the game a complete experience for the players. As example:  EIT InnoEnergy can organize the closing event, the supplier can propose how during  that event specific elements of the game can contribute to the success of the event. </w:t>
      </w:r>
    </w:p>
    <w:p w14:paraId="6CC264A9" w14:textId="3EDE0EA3" w:rsidR="00DC3B0C" w:rsidRPr="00C55004" w:rsidRDefault="002A7E49" w:rsidP="00DD602B">
      <w:pPr>
        <w:pStyle w:val="Lijstalinea"/>
        <w:numPr>
          <w:ilvl w:val="1"/>
          <w:numId w:val="4"/>
        </w:numPr>
        <w:spacing w:line="240" w:lineRule="auto"/>
        <w:rPr>
          <w:rFonts w:ascii="Calibri Light" w:hAnsi="Calibri Light" w:cs="Calibri Light"/>
          <w:highlight w:val="lightGray"/>
        </w:rPr>
      </w:pPr>
      <w:r w:rsidRPr="00C55004">
        <w:rPr>
          <w:rFonts w:ascii="Calibri Light" w:hAnsi="Calibri Light" w:cs="Calibri Light"/>
        </w:rPr>
        <w:br w:type="page"/>
      </w:r>
    </w:p>
    <w:p w14:paraId="789C95C3" w14:textId="77777777" w:rsidR="00DC3B0C" w:rsidRPr="00D373EA" w:rsidRDefault="002A7E49">
      <w:pPr>
        <w:pStyle w:val="Kop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9" w:name="_Toc512431449"/>
      <w:r w:rsidRPr="00D373EA">
        <w:rPr>
          <w:rFonts w:ascii="Calibri Light" w:eastAsia="Calibri" w:hAnsi="Calibri Light" w:cs="Calibri Light"/>
          <w:sz w:val="22"/>
          <w:szCs w:val="22"/>
        </w:rPr>
        <w:lastRenderedPageBreak/>
        <w:t>Proposal Process</w:t>
      </w:r>
      <w:bookmarkEnd w:id="9"/>
    </w:p>
    <w:p w14:paraId="2A2A491C"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0" w:name="_Toc512431450"/>
      <w:r w:rsidRPr="00D373EA">
        <w:rPr>
          <w:rFonts w:ascii="Calibri Light" w:eastAsia="Calibri" w:hAnsi="Calibri Light" w:cs="Calibri Light"/>
          <w:i/>
          <w:sz w:val="22"/>
          <w:szCs w:val="22"/>
        </w:rPr>
        <w:t>Participation</w:t>
      </w:r>
      <w:bookmarkEnd w:id="10"/>
    </w:p>
    <w:p w14:paraId="334386F9" w14:textId="220B52F7" w:rsidR="00DC3B0C" w:rsidRPr="00D373EA"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11" w:name="_1t3h5sf" w:colFirst="0" w:colLast="0"/>
      <w:bookmarkEnd w:id="11"/>
      <w:r w:rsidRPr="00D373EA">
        <w:rPr>
          <w:rFonts w:ascii="Calibri Light" w:hAnsi="Calibri Light" w:cs="Calibri Light"/>
          <w:color w:val="000000"/>
        </w:rPr>
        <w:t xml:space="preserve">Participation in this proposal procedure is open to all tenderers. </w:t>
      </w:r>
    </w:p>
    <w:p w14:paraId="3A5ED75A" w14:textId="798A0AEC" w:rsidR="00CC55E8" w:rsidRPr="00D373EA" w:rsidRDefault="00CC55E8" w:rsidP="00CC55E8">
      <w:pPr>
        <w:pStyle w:val="Lijstalinea"/>
        <w:numPr>
          <w:ilvl w:val="0"/>
          <w:numId w:val="1"/>
        </w:numPr>
        <w:rPr>
          <w:rFonts w:ascii="Calibri Light" w:hAnsi="Calibri Light" w:cs="Calibri Light"/>
          <w:color w:val="000000"/>
        </w:rPr>
      </w:pPr>
      <w:r w:rsidRPr="00D373EA">
        <w:rPr>
          <w:rFonts w:ascii="Calibri Light" w:hAnsi="Calibri Light" w:cs="Calibri Light"/>
          <w:color w:val="000000"/>
        </w:rPr>
        <w:t xml:space="preserve"> All participants must sign the Tenderers’ declaration form attached and submit it with the proposal. Please note that the tenderer may not modify the text, it has to be submitted signed as provided by InnoEnergy attached to the request for proposal document.</w:t>
      </w:r>
    </w:p>
    <w:p w14:paraId="016AB44E" w14:textId="77777777" w:rsidR="00CC55E8" w:rsidRPr="00D373EA" w:rsidRDefault="00CC55E8" w:rsidP="00CC55E8">
      <w:p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jc w:val="both"/>
        <w:rPr>
          <w:rFonts w:ascii="Calibri Light" w:hAnsi="Calibri Light" w:cs="Calibri Light"/>
          <w:color w:val="000000"/>
        </w:rPr>
      </w:pPr>
    </w:p>
    <w:p w14:paraId="7F5231E0"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2" w:name="_Toc512431451"/>
      <w:r w:rsidRPr="00D373EA">
        <w:rPr>
          <w:rFonts w:ascii="Calibri Light" w:eastAsia="Calibri" w:hAnsi="Calibri Light" w:cs="Calibri Light"/>
          <w:i/>
          <w:sz w:val="22"/>
          <w:szCs w:val="22"/>
        </w:rPr>
        <w:t>Submission of proposal</w:t>
      </w:r>
      <w:bookmarkEnd w:id="12"/>
      <w:r w:rsidRPr="00D373EA">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D373EA" w14:paraId="5EF0230F" w14:textId="77777777">
        <w:trPr>
          <w:jc w:val="center"/>
        </w:trPr>
        <w:tc>
          <w:tcPr>
            <w:tcW w:w="5999" w:type="dxa"/>
            <w:tcBorders>
              <w:bottom w:val="nil"/>
            </w:tcBorders>
          </w:tcPr>
          <w:p w14:paraId="0F506D7E" w14:textId="77777777" w:rsidR="00DC3B0C" w:rsidRPr="00D373EA" w:rsidRDefault="00DC3B0C">
            <w:pPr>
              <w:rPr>
                <w:rFonts w:ascii="Calibri Light" w:hAnsi="Calibri Light" w:cs="Calibri Light"/>
              </w:rPr>
            </w:pPr>
          </w:p>
        </w:tc>
        <w:tc>
          <w:tcPr>
            <w:tcW w:w="3068" w:type="dxa"/>
            <w:shd w:val="clear" w:color="auto" w:fill="E6E6E6"/>
          </w:tcPr>
          <w:p w14:paraId="1B852BDB" w14:textId="77777777" w:rsidR="00DC3B0C" w:rsidRPr="00D373EA" w:rsidRDefault="002A7E49">
            <w:pPr>
              <w:ind w:hanging="709"/>
              <w:jc w:val="right"/>
              <w:rPr>
                <w:rFonts w:ascii="Calibri Light" w:hAnsi="Calibri Light" w:cs="Calibri Light"/>
                <w:b/>
              </w:rPr>
            </w:pPr>
            <w:r w:rsidRPr="00D373EA">
              <w:rPr>
                <w:rFonts w:ascii="Calibri Light" w:hAnsi="Calibri Light" w:cs="Calibri Light"/>
                <w:b/>
              </w:rPr>
              <w:t>DATE (Calendar dates)</w:t>
            </w:r>
          </w:p>
        </w:tc>
      </w:tr>
      <w:tr w:rsidR="00DC3B0C" w:rsidRPr="00D373EA" w14:paraId="418FE524" w14:textId="77777777">
        <w:trPr>
          <w:jc w:val="center"/>
        </w:trPr>
        <w:tc>
          <w:tcPr>
            <w:tcW w:w="5999" w:type="dxa"/>
            <w:shd w:val="clear" w:color="auto" w:fill="E6E6E6"/>
          </w:tcPr>
          <w:p w14:paraId="3D7DE0A0" w14:textId="77777777" w:rsidR="00DC3B0C" w:rsidRPr="00D373EA" w:rsidRDefault="002A7E49">
            <w:pPr>
              <w:spacing w:before="120" w:after="120"/>
              <w:rPr>
                <w:rFonts w:ascii="Calibri Light" w:hAnsi="Calibri Light" w:cs="Calibri Light"/>
                <w:b/>
              </w:rPr>
            </w:pPr>
            <w:bookmarkStart w:id="13" w:name="_2s8eyo1" w:colFirst="0" w:colLast="0"/>
            <w:bookmarkEnd w:id="13"/>
            <w:r w:rsidRPr="00D373EA">
              <w:rPr>
                <w:rFonts w:ascii="Calibri Light" w:hAnsi="Calibri Light" w:cs="Calibri Light"/>
                <w:b/>
              </w:rPr>
              <w:t>Sending out RFP invitations to the potential suppliers</w:t>
            </w:r>
          </w:p>
        </w:tc>
        <w:tc>
          <w:tcPr>
            <w:tcW w:w="3068" w:type="dxa"/>
          </w:tcPr>
          <w:p w14:paraId="211F1C5D" w14:textId="5E3F06D9" w:rsidR="00DC3B0C" w:rsidRPr="00C55004" w:rsidRDefault="00255648" w:rsidP="00C55004">
            <w:pPr>
              <w:tabs>
                <w:tab w:val="left" w:pos="138"/>
              </w:tabs>
              <w:spacing w:before="120" w:after="120"/>
              <w:ind w:hanging="709"/>
              <w:jc w:val="center"/>
              <w:rPr>
                <w:rFonts w:ascii="Calibri Light" w:hAnsi="Calibri Light" w:cs="Calibri Light"/>
                <w:bCs/>
              </w:rPr>
            </w:pPr>
            <w:r w:rsidRPr="00C55004">
              <w:rPr>
                <w:rFonts w:ascii="Calibri Light" w:hAnsi="Calibri Light" w:cs="Calibri Light"/>
                <w:bCs/>
              </w:rPr>
              <w:t>24/07/2020</w:t>
            </w:r>
          </w:p>
        </w:tc>
      </w:tr>
      <w:tr w:rsidR="00DC3B0C" w:rsidRPr="00D373EA" w14:paraId="332D1B1E" w14:textId="77777777">
        <w:trPr>
          <w:jc w:val="center"/>
        </w:trPr>
        <w:tc>
          <w:tcPr>
            <w:tcW w:w="5999" w:type="dxa"/>
            <w:shd w:val="clear" w:color="auto" w:fill="E6E6E6"/>
          </w:tcPr>
          <w:p w14:paraId="48566940" w14:textId="77777777" w:rsidR="00DC3B0C" w:rsidRPr="00D373EA" w:rsidRDefault="002A7E49">
            <w:pPr>
              <w:spacing w:before="120" w:after="120"/>
              <w:rPr>
                <w:rFonts w:ascii="Calibri Light" w:hAnsi="Calibri Light" w:cs="Calibri Light"/>
                <w:b/>
                <w:highlight w:val="yellow"/>
              </w:rPr>
            </w:pPr>
            <w:r w:rsidRPr="00D373EA">
              <w:rPr>
                <w:rFonts w:ascii="Calibri Light" w:hAnsi="Calibri Light" w:cs="Calibri Light"/>
                <w:b/>
              </w:rPr>
              <w:t>Deadline for requesting clarification from InnoEnergy</w:t>
            </w:r>
          </w:p>
        </w:tc>
        <w:tc>
          <w:tcPr>
            <w:tcW w:w="3068" w:type="dxa"/>
          </w:tcPr>
          <w:p w14:paraId="3610878E" w14:textId="43D619F4" w:rsidR="00DC3B0C" w:rsidRPr="00C55004" w:rsidRDefault="00255648">
            <w:pPr>
              <w:spacing w:before="120" w:after="120"/>
              <w:ind w:hanging="709"/>
              <w:jc w:val="center"/>
              <w:rPr>
                <w:rFonts w:ascii="Calibri Light" w:hAnsi="Calibri Light" w:cs="Calibri Light"/>
                <w:bCs/>
              </w:rPr>
            </w:pPr>
            <w:r w:rsidRPr="00C55004">
              <w:rPr>
                <w:rFonts w:ascii="Calibri Light" w:hAnsi="Calibri Light" w:cs="Calibri Light"/>
                <w:bCs/>
              </w:rPr>
              <w:t>31/07/2020</w:t>
            </w:r>
          </w:p>
        </w:tc>
      </w:tr>
      <w:tr w:rsidR="00DC3B0C" w:rsidRPr="00D373EA" w14:paraId="60BEE2E3" w14:textId="77777777">
        <w:trPr>
          <w:trHeight w:val="1200"/>
          <w:jc w:val="center"/>
        </w:trPr>
        <w:tc>
          <w:tcPr>
            <w:tcW w:w="5999" w:type="dxa"/>
            <w:shd w:val="clear" w:color="auto" w:fill="E6E6E6"/>
          </w:tcPr>
          <w:p w14:paraId="64762124" w14:textId="77777777" w:rsidR="00DC3B0C" w:rsidRPr="00D373EA" w:rsidRDefault="002A7E49">
            <w:pPr>
              <w:spacing w:before="120" w:after="120"/>
              <w:rPr>
                <w:rFonts w:ascii="Calibri Light" w:hAnsi="Calibri Light" w:cs="Calibri Light"/>
                <w:b/>
              </w:rPr>
            </w:pPr>
            <w:r w:rsidRPr="00D373EA">
              <w:rPr>
                <w:rFonts w:ascii="Calibri Light" w:hAnsi="Calibri Light" w:cs="Calibri Light"/>
                <w:b/>
              </w:rPr>
              <w:t>Deadline for submitting proposals</w:t>
            </w:r>
          </w:p>
        </w:tc>
        <w:tc>
          <w:tcPr>
            <w:tcW w:w="3068" w:type="dxa"/>
          </w:tcPr>
          <w:p w14:paraId="22E25AB7" w14:textId="78554C22" w:rsidR="00DC3B0C" w:rsidRPr="00C55004" w:rsidRDefault="00255648">
            <w:pPr>
              <w:spacing w:before="120" w:after="120"/>
              <w:ind w:hanging="709"/>
              <w:jc w:val="center"/>
              <w:rPr>
                <w:rFonts w:ascii="Calibri Light" w:hAnsi="Calibri Light" w:cs="Calibri Light"/>
                <w:bCs/>
              </w:rPr>
            </w:pPr>
            <w:r w:rsidRPr="00C55004">
              <w:rPr>
                <w:rFonts w:ascii="Calibri Light" w:hAnsi="Calibri Light" w:cs="Calibri Light"/>
                <w:bCs/>
              </w:rPr>
              <w:t>07/08/2020</w:t>
            </w:r>
          </w:p>
        </w:tc>
      </w:tr>
      <w:tr w:rsidR="00DC3B0C" w:rsidRPr="00D373EA" w14:paraId="403C8B36" w14:textId="77777777" w:rsidTr="00255648">
        <w:trPr>
          <w:jc w:val="center"/>
        </w:trPr>
        <w:tc>
          <w:tcPr>
            <w:tcW w:w="5999" w:type="dxa"/>
            <w:shd w:val="clear" w:color="auto" w:fill="E6E6E6"/>
          </w:tcPr>
          <w:p w14:paraId="16131873" w14:textId="77777777" w:rsidR="00DC3B0C" w:rsidRPr="00D373EA" w:rsidRDefault="002A7E49">
            <w:pPr>
              <w:spacing w:before="120" w:after="120"/>
              <w:rPr>
                <w:rFonts w:ascii="Calibri Light" w:hAnsi="Calibri Light" w:cs="Calibri Light"/>
                <w:b/>
                <w:highlight w:val="lightGray"/>
              </w:rPr>
            </w:pPr>
            <w:r w:rsidRPr="00D373EA">
              <w:rPr>
                <w:rFonts w:ascii="Calibri Light" w:hAnsi="Calibri Light" w:cs="Calibri Light"/>
                <w:b/>
              </w:rPr>
              <w:t xml:space="preserve">Intended date of notification of award </w:t>
            </w:r>
          </w:p>
        </w:tc>
        <w:tc>
          <w:tcPr>
            <w:tcW w:w="3068" w:type="dxa"/>
            <w:shd w:val="clear" w:color="auto" w:fill="FFFFFF" w:themeFill="background1"/>
          </w:tcPr>
          <w:p w14:paraId="759DC286" w14:textId="40D4B966" w:rsidR="00DC3B0C" w:rsidRPr="00C55004" w:rsidRDefault="00255648">
            <w:pPr>
              <w:ind w:hanging="709"/>
              <w:jc w:val="center"/>
              <w:rPr>
                <w:rFonts w:ascii="Calibri Light" w:hAnsi="Calibri Light" w:cs="Calibri Light"/>
                <w:bCs/>
                <w:highlight w:val="lightGray"/>
              </w:rPr>
            </w:pPr>
            <w:r w:rsidRPr="00C55004">
              <w:rPr>
                <w:rFonts w:ascii="Calibri Light" w:hAnsi="Calibri Light" w:cs="Calibri Light"/>
                <w:bCs/>
              </w:rPr>
              <w:t>14/08/2020</w:t>
            </w:r>
          </w:p>
        </w:tc>
      </w:tr>
      <w:tr w:rsidR="00DC3B0C" w:rsidRPr="00D373EA" w14:paraId="7E341002" w14:textId="77777777">
        <w:trPr>
          <w:jc w:val="center"/>
        </w:trPr>
        <w:tc>
          <w:tcPr>
            <w:tcW w:w="5999" w:type="dxa"/>
            <w:shd w:val="clear" w:color="auto" w:fill="E6E6E6"/>
          </w:tcPr>
          <w:p w14:paraId="6DB56C42" w14:textId="77777777" w:rsidR="00DC3B0C" w:rsidRPr="00D373EA" w:rsidRDefault="002A7E49">
            <w:pPr>
              <w:spacing w:before="120" w:after="120"/>
              <w:rPr>
                <w:rFonts w:ascii="Calibri Light" w:hAnsi="Calibri Light" w:cs="Calibri Light"/>
                <w:b/>
                <w:highlight w:val="lightGray"/>
              </w:rPr>
            </w:pPr>
            <w:r w:rsidRPr="00D373EA">
              <w:rPr>
                <w:rFonts w:ascii="Calibri Light" w:hAnsi="Calibri Light" w:cs="Calibri Light"/>
                <w:b/>
              </w:rPr>
              <w:t>Intended date of contract signature</w:t>
            </w:r>
          </w:p>
        </w:tc>
        <w:tc>
          <w:tcPr>
            <w:tcW w:w="3068" w:type="dxa"/>
          </w:tcPr>
          <w:p w14:paraId="6407116B" w14:textId="5DF6A622" w:rsidR="00DC3B0C" w:rsidRPr="00C55004" w:rsidRDefault="00A6138A">
            <w:pPr>
              <w:ind w:hanging="709"/>
              <w:jc w:val="center"/>
              <w:rPr>
                <w:rFonts w:ascii="Calibri Light" w:hAnsi="Calibri Light" w:cs="Calibri Light"/>
                <w:bCs/>
                <w:highlight w:val="lightGray"/>
              </w:rPr>
            </w:pPr>
            <w:r w:rsidRPr="00C55004">
              <w:rPr>
                <w:rFonts w:ascii="Calibri Light" w:hAnsi="Calibri Light" w:cs="Calibri Light"/>
                <w:bCs/>
              </w:rPr>
              <w:t>21/08/2020</w:t>
            </w:r>
          </w:p>
        </w:tc>
      </w:tr>
    </w:tbl>
    <w:p w14:paraId="2E570A46" w14:textId="77777777" w:rsidR="00DC3B0C" w:rsidRPr="00D373EA" w:rsidRDefault="00DC3B0C">
      <w:pPr>
        <w:spacing w:before="120" w:after="120"/>
        <w:jc w:val="both"/>
        <w:rPr>
          <w:rFonts w:ascii="Calibri Light" w:hAnsi="Calibri Light" w:cs="Calibri Light"/>
        </w:rPr>
      </w:pPr>
    </w:p>
    <w:p w14:paraId="360F9308" w14:textId="77777777" w:rsidR="00A6138A" w:rsidRPr="00D373EA" w:rsidRDefault="00A6138A">
      <w:pPr>
        <w:rPr>
          <w:rFonts w:ascii="Calibri Light" w:hAnsi="Calibri Light" w:cs="Calibri Light"/>
        </w:rPr>
      </w:pPr>
      <w:r w:rsidRPr="00D373EA">
        <w:rPr>
          <w:rFonts w:ascii="Calibri Light" w:hAnsi="Calibri Light" w:cs="Calibri Light"/>
        </w:rPr>
        <w:t>Proposals must be emailed in English to the following address to:</w:t>
      </w:r>
    </w:p>
    <w:p w14:paraId="22D32350" w14:textId="77777777" w:rsidR="00A6138A" w:rsidRPr="00D373EA" w:rsidRDefault="00A6138A">
      <w:pPr>
        <w:rPr>
          <w:rFonts w:ascii="Calibri Light" w:hAnsi="Calibri Light" w:cs="Calibri Light"/>
        </w:rPr>
      </w:pPr>
    </w:p>
    <w:p w14:paraId="4BD4B5A6" w14:textId="77777777" w:rsidR="00A6138A" w:rsidRPr="00D373EA" w:rsidRDefault="00A6138A" w:rsidP="00A6138A">
      <w:pPr>
        <w:rPr>
          <w:rFonts w:ascii="Calibri Light" w:hAnsi="Calibri Light" w:cs="Calibri Light"/>
        </w:rPr>
      </w:pPr>
      <w:r w:rsidRPr="00D373EA">
        <w:rPr>
          <w:rFonts w:ascii="Calibri Light" w:hAnsi="Calibri Light" w:cs="Calibri Light"/>
          <w:b/>
        </w:rPr>
        <w:t>Contact name</w:t>
      </w:r>
      <w:r w:rsidRPr="00D373EA">
        <w:rPr>
          <w:rFonts w:ascii="Calibri Light" w:hAnsi="Calibri Light" w:cs="Calibri Light"/>
        </w:rPr>
        <w:t xml:space="preserve">: for the attention of </w:t>
      </w:r>
      <w:bookmarkStart w:id="14" w:name="_Hlk40106143"/>
      <w:r w:rsidRPr="00D373EA">
        <w:rPr>
          <w:rFonts w:ascii="Calibri Light" w:hAnsi="Calibri Light" w:cs="Calibri Light"/>
        </w:rPr>
        <w:t xml:space="preserve">Mr. Johan Thys </w:t>
      </w:r>
    </w:p>
    <w:bookmarkEnd w:id="14"/>
    <w:p w14:paraId="3A49772C" w14:textId="77777777" w:rsidR="00A6138A" w:rsidRPr="00D373EA" w:rsidRDefault="00A6138A" w:rsidP="00A6138A">
      <w:pPr>
        <w:jc w:val="both"/>
        <w:rPr>
          <w:rFonts w:ascii="Calibri Light" w:hAnsi="Calibri Light" w:cs="Calibri Light"/>
        </w:rPr>
      </w:pPr>
      <w:r w:rsidRPr="00D373EA">
        <w:rPr>
          <w:rFonts w:ascii="Calibri Light" w:hAnsi="Calibri Light" w:cs="Calibri Light"/>
          <w:b/>
        </w:rPr>
        <w:t>E-mail</w:t>
      </w:r>
      <w:r w:rsidRPr="00D373EA">
        <w:rPr>
          <w:rFonts w:ascii="Calibri Light" w:hAnsi="Calibri Light" w:cs="Calibri Light"/>
        </w:rPr>
        <w:t xml:space="preserve">:  </w:t>
      </w:r>
      <w:bookmarkStart w:id="15" w:name="_Hlk40106157"/>
      <w:r w:rsidRPr="00D373EA">
        <w:rPr>
          <w:rFonts w:ascii="Calibri Light" w:hAnsi="Calibri Light" w:cs="Calibri Light"/>
        </w:rPr>
        <w:t>johan.thys@innoenergy.com</w:t>
      </w:r>
      <w:bookmarkEnd w:id="15"/>
    </w:p>
    <w:p w14:paraId="56B12459" w14:textId="77777777" w:rsidR="00A6138A" w:rsidRPr="00D373EA" w:rsidRDefault="00A6138A">
      <w:pPr>
        <w:spacing w:before="120" w:after="120"/>
        <w:jc w:val="both"/>
        <w:rPr>
          <w:rFonts w:ascii="Calibri Light" w:hAnsi="Calibri Light" w:cs="Calibri Light"/>
          <w:b/>
        </w:rPr>
      </w:pPr>
    </w:p>
    <w:p w14:paraId="7AFDD487" w14:textId="6E83F093" w:rsidR="00EA108D" w:rsidRPr="00D373EA" w:rsidRDefault="002A7E49">
      <w:pPr>
        <w:spacing w:before="120" w:after="120"/>
        <w:jc w:val="both"/>
        <w:rPr>
          <w:rFonts w:ascii="Calibri Light" w:hAnsi="Calibri Light" w:cs="Calibri Light"/>
          <w:b/>
        </w:rPr>
      </w:pPr>
      <w:r w:rsidRPr="00D373EA">
        <w:rPr>
          <w:rFonts w:ascii="Calibri Light" w:hAnsi="Calibri Light" w:cs="Calibri Light"/>
          <w:b/>
        </w:rPr>
        <w:t>The proposal shall contain</w:t>
      </w:r>
      <w:r w:rsidR="00EA108D" w:rsidRPr="00D373EA">
        <w:rPr>
          <w:rFonts w:ascii="Calibri Light" w:hAnsi="Calibri Light" w:cs="Calibri Light"/>
          <w:b/>
        </w:rPr>
        <w:t>:</w:t>
      </w:r>
    </w:p>
    <w:p w14:paraId="76CF3773" w14:textId="1B23AE8E" w:rsidR="00EA108D" w:rsidRPr="00D373EA" w:rsidRDefault="002A7E49" w:rsidP="00C07411">
      <w:pPr>
        <w:pStyle w:val="Lijstalinea"/>
        <w:numPr>
          <w:ilvl w:val="0"/>
          <w:numId w:val="5"/>
        </w:numPr>
        <w:spacing w:before="120" w:after="120"/>
        <w:jc w:val="both"/>
        <w:rPr>
          <w:rFonts w:ascii="Calibri Light" w:hAnsi="Calibri Light" w:cs="Calibri Light"/>
          <w:b/>
        </w:rPr>
      </w:pPr>
      <w:r w:rsidRPr="00D373EA">
        <w:rPr>
          <w:rFonts w:ascii="Calibri Light" w:hAnsi="Calibri Light" w:cs="Calibri Light"/>
          <w:b/>
        </w:rPr>
        <w:t>the technical response t</w:t>
      </w:r>
      <w:r w:rsidR="009A1980" w:rsidRPr="00D373EA">
        <w:rPr>
          <w:rFonts w:ascii="Calibri Light" w:hAnsi="Calibri Light" w:cs="Calibri Light"/>
          <w:b/>
        </w:rPr>
        <w:t>o the service requested (point 3</w:t>
      </w:r>
      <w:r w:rsidRPr="00D373EA">
        <w:rPr>
          <w:rFonts w:ascii="Calibri Light" w:hAnsi="Calibri Light" w:cs="Calibri Light"/>
          <w:b/>
        </w:rPr>
        <w:t>)</w:t>
      </w:r>
      <w:r w:rsidR="00EA108D" w:rsidRPr="00D373EA">
        <w:rPr>
          <w:rFonts w:ascii="Calibri Light" w:hAnsi="Calibri Light" w:cs="Calibri Light"/>
          <w:b/>
        </w:rPr>
        <w:t>.</w:t>
      </w:r>
    </w:p>
    <w:p w14:paraId="068F3316" w14:textId="5C627BD0" w:rsidR="00DC3B0C" w:rsidRPr="00D373EA" w:rsidRDefault="002A7E49" w:rsidP="00C07411">
      <w:pPr>
        <w:pStyle w:val="Lijstalinea"/>
        <w:numPr>
          <w:ilvl w:val="0"/>
          <w:numId w:val="5"/>
        </w:numPr>
        <w:spacing w:before="120" w:after="120"/>
        <w:jc w:val="both"/>
        <w:rPr>
          <w:rFonts w:ascii="Calibri Light" w:hAnsi="Calibri Light" w:cs="Calibri Light"/>
          <w:b/>
        </w:rPr>
      </w:pPr>
      <w:r w:rsidRPr="00D373EA">
        <w:rPr>
          <w:rFonts w:ascii="Calibri Light" w:hAnsi="Calibri Light" w:cs="Calibri Light"/>
          <w:b/>
        </w:rPr>
        <w:t xml:space="preserve">the financial offer (the price for the services.) </w:t>
      </w:r>
      <w:r w:rsidRPr="00D373EA">
        <w:rPr>
          <w:rFonts w:ascii="Calibri Light" w:hAnsi="Calibri Light" w:cs="Calibri Light"/>
        </w:rPr>
        <w:t xml:space="preserve">The Financial offer must be presented in </w:t>
      </w:r>
      <w:r w:rsidRPr="00D373EA">
        <w:rPr>
          <w:rFonts w:ascii="Calibri Light" w:hAnsi="Calibri Light" w:cs="Calibri Light"/>
          <w:bCs/>
          <w:i/>
        </w:rPr>
        <w:t>Euro</w:t>
      </w:r>
      <w:r w:rsidRPr="00D373EA">
        <w:rPr>
          <w:rFonts w:ascii="Calibri Light" w:hAnsi="Calibri Light" w:cs="Calibri Light"/>
          <w:b/>
          <w:i/>
        </w:rPr>
        <w:t xml:space="preserve"> </w:t>
      </w:r>
      <w:r w:rsidR="00A6138A" w:rsidRPr="00D373EA">
        <w:rPr>
          <w:rFonts w:ascii="Calibri Light" w:hAnsi="Calibri Light" w:cs="Calibri Light"/>
          <w:b/>
          <w:i/>
        </w:rPr>
        <w:t xml:space="preserve">. </w:t>
      </w:r>
      <w:r w:rsidRPr="00D373EA">
        <w:rPr>
          <w:rFonts w:ascii="Calibri Light" w:hAnsi="Calibri Light" w:cs="Calibri Light"/>
        </w:rPr>
        <w:t>Prices must be indicated as net amount + VAT.</w:t>
      </w:r>
    </w:p>
    <w:p w14:paraId="3EA793A8" w14:textId="34DCFB7A" w:rsidR="00EA108D" w:rsidRPr="00D373EA" w:rsidRDefault="002B7382" w:rsidP="00C07411">
      <w:pPr>
        <w:pStyle w:val="Lijstalinea"/>
        <w:numPr>
          <w:ilvl w:val="0"/>
          <w:numId w:val="5"/>
        </w:numPr>
        <w:spacing w:before="120" w:after="120"/>
        <w:jc w:val="both"/>
        <w:rPr>
          <w:rFonts w:ascii="Calibri Light" w:hAnsi="Calibri Light" w:cs="Calibri Light"/>
        </w:rPr>
      </w:pPr>
      <w:r w:rsidRPr="00D373EA">
        <w:rPr>
          <w:rFonts w:ascii="Calibri Light" w:hAnsi="Calibri Light" w:cs="Calibri Light"/>
          <w:b/>
        </w:rPr>
        <w:t>an indication of s</w:t>
      </w:r>
      <w:r w:rsidR="00EA108D" w:rsidRPr="00D373EA">
        <w:rPr>
          <w:rFonts w:ascii="Calibri Light" w:hAnsi="Calibri Light" w:cs="Calibri Light"/>
          <w:b/>
        </w:rPr>
        <w:t xml:space="preserve">upplier’s insurance coverage. </w:t>
      </w:r>
      <w:r w:rsidR="00EA108D" w:rsidRPr="00D373EA">
        <w:rPr>
          <w:rFonts w:ascii="Calibri Light" w:hAnsi="Calibri Light" w:cs="Calibri Light"/>
        </w:rPr>
        <w:t xml:space="preserve">The proposal must specify whether the supplier has taken out a company liability insurance and/or professional liability insurance including the maximum amount of coverage in </w:t>
      </w:r>
      <w:r w:rsidR="00A6138A" w:rsidRPr="00D373EA">
        <w:rPr>
          <w:rFonts w:ascii="Calibri Light" w:hAnsi="Calibri Light" w:cs="Calibri Light"/>
          <w:i/>
        </w:rPr>
        <w:t xml:space="preserve">Euro </w:t>
      </w:r>
      <w:r w:rsidR="00EA108D" w:rsidRPr="00D373EA">
        <w:rPr>
          <w:rFonts w:ascii="Calibri Light" w:hAnsi="Calibri Light" w:cs="Calibri Light"/>
        </w:rPr>
        <w:t>per event per insurance.</w:t>
      </w:r>
    </w:p>
    <w:p w14:paraId="3DD86481"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1CA85642" w:rsidR="00DC3B0C" w:rsidRPr="00D373EA" w:rsidRDefault="002A7E49">
      <w:pPr>
        <w:shd w:val="clear" w:color="auto" w:fill="FFFFFF"/>
        <w:spacing w:before="60" w:after="120"/>
        <w:jc w:val="both"/>
        <w:rPr>
          <w:rFonts w:ascii="Calibri Light" w:hAnsi="Calibri Light" w:cs="Calibri Light"/>
          <w:i/>
        </w:rPr>
      </w:pPr>
      <w:r w:rsidRPr="00D373EA">
        <w:rPr>
          <w:rFonts w:ascii="Calibri Light" w:hAnsi="Calibri Light" w:cs="Calibri Light"/>
          <w:i/>
        </w:rPr>
        <w:lastRenderedPageBreak/>
        <w:t xml:space="preserve">Tenderers are requested to submit with their proposal together with the filled-out Tenderers’ declaration form (see point 4.1). </w:t>
      </w:r>
    </w:p>
    <w:p w14:paraId="091191A3" w14:textId="41435E23" w:rsidR="00DC3B0C" w:rsidRPr="00D373EA" w:rsidRDefault="00DC3B0C">
      <w:pPr>
        <w:spacing w:line="240" w:lineRule="auto"/>
        <w:rPr>
          <w:rFonts w:ascii="Calibri Light" w:hAnsi="Calibri Light" w:cs="Calibri Light"/>
          <w:i/>
          <w:highlight w:val="lightGray"/>
        </w:rPr>
      </w:pPr>
    </w:p>
    <w:p w14:paraId="020CC527"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6" w:name="_Toc512431452"/>
      <w:r w:rsidRPr="00D373EA">
        <w:rPr>
          <w:rFonts w:ascii="Calibri Light" w:eastAsia="Calibri" w:hAnsi="Calibri Light" w:cs="Calibri Light"/>
          <w:i/>
          <w:sz w:val="22"/>
          <w:szCs w:val="22"/>
        </w:rPr>
        <w:t>Validity of the proposals</w:t>
      </w:r>
      <w:bookmarkEnd w:id="16"/>
    </w:p>
    <w:p w14:paraId="514909ED" w14:textId="77777777" w:rsidR="00A6138A" w:rsidRPr="00D373EA" w:rsidRDefault="00A6138A" w:rsidP="00A6138A">
      <w:pPr>
        <w:spacing w:before="120" w:after="120"/>
        <w:jc w:val="both"/>
        <w:rPr>
          <w:rFonts w:ascii="Calibri Light" w:hAnsi="Calibri Light" w:cs="Calibri Light"/>
        </w:rPr>
      </w:pPr>
      <w:r w:rsidRPr="00D373EA">
        <w:rPr>
          <w:rFonts w:ascii="Calibri Light" w:hAnsi="Calibri Light" w:cs="Calibri Light"/>
        </w:rPr>
        <w:t xml:space="preserve">Tenderers are bound by their proposals for 90 days after the deadline for submitting proposals or until they have been notified of non-award. </w:t>
      </w:r>
    </w:p>
    <w:p w14:paraId="6FDA6DB6" w14:textId="77777777" w:rsidR="00A6138A" w:rsidRPr="00D373EA" w:rsidRDefault="00A6138A" w:rsidP="00A6138A">
      <w:pPr>
        <w:spacing w:before="120" w:after="120"/>
        <w:jc w:val="both"/>
        <w:rPr>
          <w:rFonts w:ascii="Calibri Light" w:hAnsi="Calibri Light" w:cs="Calibri Light"/>
        </w:rPr>
      </w:pPr>
      <w:r w:rsidRPr="00D373EA">
        <w:rPr>
          <w:rFonts w:ascii="Calibri Light" w:hAnsi="Calibri Light" w:cs="Calibri Light"/>
        </w:rPr>
        <w:t>The selected winner must maintain its proposal for a further 60 days to close the contract.</w:t>
      </w:r>
    </w:p>
    <w:p w14:paraId="3E06E7F2" w14:textId="1E850340" w:rsidR="00DC3B0C" w:rsidRPr="00D373EA" w:rsidRDefault="002A7E49" w:rsidP="00A6138A">
      <w:pPr>
        <w:spacing w:before="120" w:after="120"/>
        <w:jc w:val="both"/>
        <w:rPr>
          <w:rFonts w:ascii="Calibri Light" w:hAnsi="Calibri Light" w:cs="Calibri Light"/>
          <w:b/>
        </w:rPr>
      </w:pPr>
      <w:r w:rsidRPr="00D373EA">
        <w:rPr>
          <w:rFonts w:ascii="Calibri Light" w:hAnsi="Calibri Light" w:cs="Calibri Light"/>
          <w:b/>
        </w:rPr>
        <w:t xml:space="preserve">Proposals not following the instructions of this Request for Proposal can be rejected by InnoEnergy. </w:t>
      </w:r>
    </w:p>
    <w:p w14:paraId="29FD036F"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7" w:name="_Toc512431453"/>
      <w:r w:rsidRPr="00D373EA">
        <w:rPr>
          <w:rFonts w:ascii="Calibri Light" w:eastAsia="Calibri" w:hAnsi="Calibri Light" w:cs="Calibri Light"/>
          <w:i/>
          <w:sz w:val="22"/>
          <w:szCs w:val="22"/>
        </w:rPr>
        <w:t>Requests for additional information or clarification</w:t>
      </w:r>
      <w:bookmarkEnd w:id="17"/>
    </w:p>
    <w:p w14:paraId="6A798EF7" w14:textId="77777777" w:rsidR="00DC3B0C" w:rsidRPr="00D373EA" w:rsidRDefault="002A7E49">
      <w:pPr>
        <w:spacing w:before="120" w:after="120"/>
        <w:jc w:val="both"/>
        <w:rPr>
          <w:rFonts w:ascii="Calibri Light" w:hAnsi="Calibri Light" w:cs="Calibri Light"/>
          <w:highlight w:val="lightGray"/>
        </w:rPr>
      </w:pPr>
      <w:r w:rsidRPr="00D373EA">
        <w:rPr>
          <w:rFonts w:ascii="Calibri Light" w:hAnsi="Calibri Light" w:cs="Calibri Light"/>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D373EA">
        <w:rPr>
          <w:rFonts w:ascii="Calibri Light" w:hAnsi="Calibri Light" w:cs="Calibri Light"/>
          <w: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03F3A27F" w14:textId="77777777" w:rsidR="00A6138A" w:rsidRPr="00D373EA" w:rsidRDefault="00A6138A" w:rsidP="00A6138A">
      <w:pPr>
        <w:rPr>
          <w:rFonts w:ascii="Calibri Light" w:hAnsi="Calibri Light" w:cs="Calibri Light"/>
        </w:rPr>
      </w:pPr>
      <w:r w:rsidRPr="00D373EA">
        <w:rPr>
          <w:rFonts w:ascii="Calibri Light" w:hAnsi="Calibri Light" w:cs="Calibri Light"/>
          <w:b/>
        </w:rPr>
        <w:t>Contact name</w:t>
      </w:r>
      <w:r w:rsidRPr="00D373EA">
        <w:rPr>
          <w:rFonts w:ascii="Calibri Light" w:hAnsi="Calibri Light" w:cs="Calibri Light"/>
        </w:rPr>
        <w:t>: for the attention of Mr. Johan Thys</w:t>
      </w:r>
    </w:p>
    <w:p w14:paraId="34AD9145" w14:textId="77777777" w:rsidR="00A6138A" w:rsidRPr="00D373EA" w:rsidRDefault="00A6138A" w:rsidP="00A6138A">
      <w:pPr>
        <w:jc w:val="both"/>
        <w:rPr>
          <w:rFonts w:ascii="Calibri Light" w:hAnsi="Calibri Light" w:cs="Calibri Light"/>
        </w:rPr>
      </w:pPr>
      <w:r w:rsidRPr="00D373EA">
        <w:rPr>
          <w:rFonts w:ascii="Calibri Light" w:hAnsi="Calibri Light" w:cs="Calibri Light"/>
          <w:b/>
        </w:rPr>
        <w:t>E-mail</w:t>
      </w:r>
      <w:r w:rsidRPr="00D373EA">
        <w:rPr>
          <w:rFonts w:ascii="Calibri Light" w:hAnsi="Calibri Light" w:cs="Calibri Light"/>
        </w:rPr>
        <w:t>: johan.thys@innoenergy.com</w:t>
      </w:r>
    </w:p>
    <w:p w14:paraId="70726010" w14:textId="507F490B" w:rsidR="00DC3B0C" w:rsidRPr="00D373EA" w:rsidRDefault="002A7E49">
      <w:pPr>
        <w:pBdr>
          <w:top w:val="nil"/>
          <w:left w:val="nil"/>
          <w:bottom w:val="nil"/>
          <w:right w:val="nil"/>
          <w:between w:val="nil"/>
        </w:pBdr>
        <w:spacing w:before="120" w:after="120"/>
        <w:jc w:val="both"/>
        <w:rPr>
          <w:rFonts w:ascii="Calibri Light" w:hAnsi="Calibri Light" w:cs="Calibri Light"/>
          <w:color w:val="000000"/>
        </w:rPr>
      </w:pPr>
      <w:r w:rsidRPr="00D373EA">
        <w:rPr>
          <w:rFonts w:ascii="Calibri Light" w:hAnsi="Calibri Light" w:cs="Calibri Light"/>
          <w:color w:val="000000"/>
        </w:rPr>
        <w:t>The InnoEnergy has no obligation to provide clarification.</w:t>
      </w:r>
    </w:p>
    <w:p w14:paraId="6EDC3D52"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8" w:name="_Toc512431454"/>
      <w:r w:rsidRPr="00D373EA">
        <w:rPr>
          <w:rFonts w:ascii="Calibri Light" w:eastAsia="Calibri" w:hAnsi="Calibri Light" w:cs="Calibri Light"/>
          <w:i/>
          <w:sz w:val="22"/>
          <w:szCs w:val="22"/>
        </w:rPr>
        <w:t>Costs for preparing proposals</w:t>
      </w:r>
      <w:bookmarkEnd w:id="18"/>
    </w:p>
    <w:p w14:paraId="12296834"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No costs incurred by the tenderer in preparing and submitting the proposal are reimbursable. All such costs must be borne by the tenderer.</w:t>
      </w:r>
    </w:p>
    <w:p w14:paraId="598F5EA4"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19" w:name="_Toc512431455"/>
      <w:r w:rsidRPr="00D373EA">
        <w:rPr>
          <w:rFonts w:ascii="Calibri Light" w:eastAsia="Calibri" w:hAnsi="Calibri Light" w:cs="Calibri Light"/>
          <w:i/>
          <w:sz w:val="22"/>
          <w:szCs w:val="22"/>
        </w:rPr>
        <w:t>Ownership of the proposals</w:t>
      </w:r>
      <w:bookmarkEnd w:id="19"/>
    </w:p>
    <w:p w14:paraId="6C2EABEB" w14:textId="3E220D2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D373EA">
        <w:rPr>
          <w:rFonts w:ascii="Calibri Light" w:hAnsi="Calibri Light" w:cs="Calibri Light"/>
        </w:rPr>
        <w:t xml:space="preserve">InnoEnergy may transfer </w:t>
      </w:r>
      <w:r w:rsidRPr="00D373EA">
        <w:rPr>
          <w:rFonts w:ascii="Calibri Light" w:hAnsi="Calibri Light" w:cs="Calibri Light"/>
        </w:rPr>
        <w:t xml:space="preserve">the proposal and the contract of the supplier to internal audit services, </w:t>
      </w:r>
      <w:r w:rsidR="00EA108D" w:rsidRPr="00D373EA">
        <w:rPr>
          <w:rFonts w:ascii="Calibri Light" w:hAnsi="Calibri Light" w:cs="Calibri Light"/>
        </w:rPr>
        <w:t xml:space="preserve">to the </w:t>
      </w:r>
      <w:r w:rsidRPr="00D373EA">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0" w:name="_Toc512431456"/>
      <w:r w:rsidRPr="00D373EA">
        <w:rPr>
          <w:rFonts w:ascii="Calibri Light" w:eastAsia="Calibri" w:hAnsi="Calibri Light" w:cs="Calibri Light"/>
          <w:i/>
          <w:sz w:val="22"/>
          <w:szCs w:val="22"/>
        </w:rPr>
        <w:t>Clarification related to the submitted proposals</w:t>
      </w:r>
      <w:bookmarkEnd w:id="20"/>
    </w:p>
    <w:p w14:paraId="11F006DE"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D373EA">
        <w:rPr>
          <w:rFonts w:ascii="Calibri Light" w:hAnsi="Calibri Light" w:cs="Calibri Light"/>
          <w:b/>
        </w:rPr>
        <w:t>All information requested or answered may only be done through written communication – email only.</w:t>
      </w:r>
    </w:p>
    <w:p w14:paraId="4044399B"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1" w:name="_Toc512431457"/>
      <w:r w:rsidRPr="00D373EA">
        <w:rPr>
          <w:rFonts w:ascii="Calibri Light" w:eastAsia="Calibri" w:hAnsi="Calibri Light" w:cs="Calibri Light"/>
          <w:i/>
          <w:sz w:val="22"/>
          <w:szCs w:val="22"/>
        </w:rPr>
        <w:lastRenderedPageBreak/>
        <w:t>Negotiation about the submitted proposal</w:t>
      </w:r>
      <w:bookmarkEnd w:id="21"/>
    </w:p>
    <w:p w14:paraId="1462C9AD"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2" w:name="_Toc512431458"/>
      <w:r w:rsidRPr="00D373EA">
        <w:rPr>
          <w:rFonts w:ascii="Calibri Light" w:eastAsia="Calibri" w:hAnsi="Calibri Light" w:cs="Calibri Light"/>
          <w:i/>
          <w:sz w:val="22"/>
          <w:szCs w:val="22"/>
        </w:rPr>
        <w:t>Evaluation of proposals</w:t>
      </w:r>
      <w:bookmarkEnd w:id="22"/>
    </w:p>
    <w:p w14:paraId="1B2C6EF2" w14:textId="6790A3E8"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The quality of each proposal will be evaluated in accordance with the below mentioned award criteria. The award criteria will be examined in accordance with the requeste</w:t>
      </w:r>
      <w:r w:rsidR="009A1980" w:rsidRPr="00D373EA">
        <w:rPr>
          <w:rFonts w:ascii="Calibri Light" w:hAnsi="Calibri Light" w:cs="Calibri Light"/>
        </w:rPr>
        <w:t>d service indicated in Section 3</w:t>
      </w:r>
      <w:r w:rsidRPr="00D373EA">
        <w:rPr>
          <w:rFonts w:ascii="Calibri Light" w:hAnsi="Calibri Light" w:cs="Calibri Light"/>
        </w:rPr>
        <w:t xml:space="preserve"> of the document.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1200"/>
      </w:tblGrid>
      <w:tr w:rsidR="00A6138A" w:rsidRPr="00D373EA" w14:paraId="343DDD74" w14:textId="77777777" w:rsidTr="00A6138A">
        <w:tc>
          <w:tcPr>
            <w:tcW w:w="7800" w:type="dxa"/>
            <w:shd w:val="clear" w:color="auto" w:fill="D9D9D9"/>
            <w:tcMar>
              <w:top w:w="100" w:type="dxa"/>
              <w:left w:w="100" w:type="dxa"/>
              <w:bottom w:w="100" w:type="dxa"/>
              <w:right w:w="100" w:type="dxa"/>
            </w:tcMar>
          </w:tcPr>
          <w:p w14:paraId="40FAD5D3" w14:textId="77777777" w:rsidR="00A6138A" w:rsidRPr="00D373EA" w:rsidRDefault="00A6138A" w:rsidP="00A6138A">
            <w:pPr>
              <w:widowControl w:val="0"/>
              <w:pBdr>
                <w:top w:val="nil"/>
                <w:left w:val="nil"/>
                <w:bottom w:val="nil"/>
                <w:right w:val="nil"/>
                <w:between w:val="nil"/>
              </w:pBdr>
              <w:spacing w:line="240" w:lineRule="auto"/>
              <w:rPr>
                <w:rFonts w:ascii="Calibri Light" w:hAnsi="Calibri Light" w:cs="Calibri Light"/>
                <w:b/>
                <w:color w:val="222222"/>
              </w:rPr>
            </w:pPr>
            <w:r w:rsidRPr="00D373EA">
              <w:rPr>
                <w:rFonts w:ascii="Calibri Light" w:hAnsi="Calibri Light" w:cs="Calibri Light"/>
                <w:b/>
                <w:color w:val="222222"/>
              </w:rPr>
              <w:t>Technical Criteria</w:t>
            </w:r>
          </w:p>
        </w:tc>
        <w:tc>
          <w:tcPr>
            <w:tcW w:w="1200" w:type="dxa"/>
            <w:shd w:val="clear" w:color="auto" w:fill="D9D9D9"/>
            <w:tcMar>
              <w:top w:w="100" w:type="dxa"/>
              <w:left w:w="100" w:type="dxa"/>
              <w:bottom w:w="100" w:type="dxa"/>
              <w:right w:w="100" w:type="dxa"/>
            </w:tcMar>
          </w:tcPr>
          <w:p w14:paraId="71E9DFDC" w14:textId="77777777" w:rsidR="00A6138A" w:rsidRPr="00D373EA" w:rsidRDefault="00A6138A" w:rsidP="00A6138A">
            <w:pPr>
              <w:widowControl w:val="0"/>
              <w:pBdr>
                <w:top w:val="nil"/>
                <w:left w:val="nil"/>
                <w:bottom w:val="nil"/>
                <w:right w:val="nil"/>
                <w:between w:val="nil"/>
              </w:pBdr>
              <w:spacing w:line="240" w:lineRule="auto"/>
              <w:jc w:val="center"/>
              <w:rPr>
                <w:rFonts w:ascii="Calibri Light" w:hAnsi="Calibri Light" w:cs="Calibri Light"/>
                <w:b/>
                <w:color w:val="222222"/>
              </w:rPr>
            </w:pPr>
            <w:r w:rsidRPr="00D373EA">
              <w:rPr>
                <w:rFonts w:ascii="Calibri Light" w:hAnsi="Calibri Light" w:cs="Calibri Light"/>
                <w:b/>
                <w:color w:val="222222"/>
              </w:rPr>
              <w:t>Points</w:t>
            </w:r>
          </w:p>
        </w:tc>
      </w:tr>
      <w:tr w:rsidR="00A6138A" w:rsidRPr="00D373EA" w14:paraId="172E7CD3" w14:textId="77777777" w:rsidTr="00A6138A">
        <w:tc>
          <w:tcPr>
            <w:tcW w:w="7800" w:type="dxa"/>
            <w:shd w:val="clear" w:color="auto" w:fill="auto"/>
            <w:tcMar>
              <w:top w:w="100" w:type="dxa"/>
              <w:left w:w="100" w:type="dxa"/>
              <w:bottom w:w="100" w:type="dxa"/>
              <w:right w:w="100" w:type="dxa"/>
            </w:tcMar>
          </w:tcPr>
          <w:p w14:paraId="44657F96" w14:textId="4131B39C" w:rsidR="00A6138A" w:rsidRPr="00D373EA" w:rsidRDefault="00A6138A" w:rsidP="00A6138A">
            <w:pPr>
              <w:spacing w:line="240" w:lineRule="auto"/>
              <w:rPr>
                <w:rFonts w:ascii="Calibri Light" w:hAnsi="Calibri Light" w:cs="Calibri Light"/>
              </w:rPr>
            </w:pPr>
            <w:bookmarkStart w:id="23" w:name="_Hlk40357716"/>
            <w:r w:rsidRPr="00D373EA">
              <w:rPr>
                <w:rFonts w:ascii="Calibri Light" w:hAnsi="Calibri Light" w:cs="Calibri Light"/>
              </w:rPr>
              <w:t>The proposal will be evaluated against the features game and the requirements set for players as defined in this document under paragraphs 3.1, 3.2.</w:t>
            </w:r>
            <w:bookmarkEnd w:id="23"/>
          </w:p>
        </w:tc>
        <w:tc>
          <w:tcPr>
            <w:tcW w:w="1200" w:type="dxa"/>
            <w:shd w:val="clear" w:color="auto" w:fill="auto"/>
            <w:tcMar>
              <w:top w:w="100" w:type="dxa"/>
              <w:left w:w="100" w:type="dxa"/>
              <w:bottom w:w="100" w:type="dxa"/>
              <w:right w:w="100" w:type="dxa"/>
            </w:tcMar>
          </w:tcPr>
          <w:p w14:paraId="04DC6C2C" w14:textId="708D92B6" w:rsidR="00A6138A" w:rsidRPr="00D373EA" w:rsidRDefault="00A94CD0" w:rsidP="00A6138A">
            <w:pPr>
              <w:spacing w:line="240" w:lineRule="auto"/>
              <w:jc w:val="center"/>
              <w:rPr>
                <w:rFonts w:ascii="Calibri Light" w:hAnsi="Calibri Light" w:cs="Calibri Light"/>
              </w:rPr>
            </w:pPr>
            <w:r w:rsidRPr="00D373EA">
              <w:rPr>
                <w:rFonts w:ascii="Calibri Light" w:hAnsi="Calibri Light" w:cs="Calibri Light"/>
              </w:rPr>
              <w:t>3</w:t>
            </w:r>
            <w:r w:rsidR="00A6138A" w:rsidRPr="00D373EA">
              <w:rPr>
                <w:rFonts w:ascii="Calibri Light" w:hAnsi="Calibri Light" w:cs="Calibri Light"/>
              </w:rPr>
              <w:t>0</w:t>
            </w:r>
          </w:p>
        </w:tc>
      </w:tr>
      <w:tr w:rsidR="00A94CD0" w:rsidRPr="00D373EA" w14:paraId="6429EBEE" w14:textId="77777777" w:rsidTr="00A6138A">
        <w:tc>
          <w:tcPr>
            <w:tcW w:w="7800" w:type="dxa"/>
            <w:shd w:val="clear" w:color="auto" w:fill="auto"/>
            <w:tcMar>
              <w:top w:w="100" w:type="dxa"/>
              <w:left w:w="100" w:type="dxa"/>
              <w:bottom w:w="100" w:type="dxa"/>
              <w:right w:w="100" w:type="dxa"/>
            </w:tcMar>
          </w:tcPr>
          <w:p w14:paraId="619079F5" w14:textId="5FD82A70" w:rsidR="00A94CD0" w:rsidRPr="00D373EA" w:rsidRDefault="00A94CD0" w:rsidP="00A6138A">
            <w:pPr>
              <w:spacing w:line="240" w:lineRule="auto"/>
              <w:rPr>
                <w:rFonts w:ascii="Calibri Light" w:hAnsi="Calibri Light" w:cs="Calibri Light"/>
              </w:rPr>
            </w:pPr>
            <w:r w:rsidRPr="00D373EA">
              <w:rPr>
                <w:rFonts w:ascii="Calibri Light" w:hAnsi="Calibri Light" w:cs="Calibri Light"/>
              </w:rPr>
              <w:t>System requirements and security aspects as defined in 3.3 and 3.4.</w:t>
            </w:r>
          </w:p>
        </w:tc>
        <w:tc>
          <w:tcPr>
            <w:tcW w:w="1200" w:type="dxa"/>
            <w:shd w:val="clear" w:color="auto" w:fill="auto"/>
            <w:tcMar>
              <w:top w:w="100" w:type="dxa"/>
              <w:left w:w="100" w:type="dxa"/>
              <w:bottom w:w="100" w:type="dxa"/>
              <w:right w:w="100" w:type="dxa"/>
            </w:tcMar>
          </w:tcPr>
          <w:p w14:paraId="7EA39221" w14:textId="0B3B433B" w:rsidR="00A94CD0" w:rsidRPr="00D373EA" w:rsidRDefault="00A94CD0" w:rsidP="00A6138A">
            <w:pPr>
              <w:spacing w:line="240" w:lineRule="auto"/>
              <w:jc w:val="center"/>
              <w:rPr>
                <w:rFonts w:ascii="Calibri Light" w:hAnsi="Calibri Light" w:cs="Calibri Light"/>
              </w:rPr>
            </w:pPr>
            <w:r w:rsidRPr="00D373EA">
              <w:rPr>
                <w:rFonts w:ascii="Calibri Light" w:hAnsi="Calibri Light" w:cs="Calibri Light"/>
              </w:rPr>
              <w:t>10</w:t>
            </w:r>
          </w:p>
        </w:tc>
      </w:tr>
      <w:tr w:rsidR="00A6138A" w:rsidRPr="00D373EA" w14:paraId="7DD7942F" w14:textId="77777777" w:rsidTr="00A6138A">
        <w:tc>
          <w:tcPr>
            <w:tcW w:w="7800" w:type="dxa"/>
            <w:shd w:val="clear" w:color="auto" w:fill="auto"/>
            <w:tcMar>
              <w:top w:w="100" w:type="dxa"/>
              <w:left w:w="100" w:type="dxa"/>
              <w:bottom w:w="100" w:type="dxa"/>
              <w:right w:w="100" w:type="dxa"/>
            </w:tcMar>
          </w:tcPr>
          <w:p w14:paraId="6D775DE7" w14:textId="6F088FC7" w:rsidR="00A6138A" w:rsidRPr="00D373EA" w:rsidRDefault="00A6138A" w:rsidP="00A6138A">
            <w:pPr>
              <w:spacing w:line="240" w:lineRule="auto"/>
              <w:rPr>
                <w:rFonts w:ascii="Calibri Light" w:hAnsi="Calibri Light" w:cs="Calibri Light"/>
              </w:rPr>
            </w:pPr>
            <w:r w:rsidRPr="00D373EA">
              <w:rPr>
                <w:rFonts w:ascii="Calibri Light" w:hAnsi="Calibri Light" w:cs="Calibri Light"/>
              </w:rPr>
              <w:t xml:space="preserve">Installation, Implementation and launch plan </w:t>
            </w:r>
            <w:r w:rsidR="00A94CD0" w:rsidRPr="00D373EA">
              <w:rPr>
                <w:rFonts w:ascii="Calibri Light" w:hAnsi="Calibri Light" w:cs="Calibri Light"/>
              </w:rPr>
              <w:t xml:space="preserve">to be in line with the requirement as specified in </w:t>
            </w:r>
            <w:r w:rsidRPr="00D373EA">
              <w:rPr>
                <w:rFonts w:ascii="Calibri Light" w:hAnsi="Calibri Light" w:cs="Calibri Light"/>
              </w:rPr>
              <w:t>3.</w:t>
            </w:r>
            <w:r w:rsidR="00A94CD0" w:rsidRPr="00D373EA">
              <w:rPr>
                <w:rFonts w:ascii="Calibri Light" w:hAnsi="Calibri Light" w:cs="Calibri Light"/>
              </w:rPr>
              <w:t>7</w:t>
            </w:r>
          </w:p>
        </w:tc>
        <w:tc>
          <w:tcPr>
            <w:tcW w:w="1200" w:type="dxa"/>
            <w:shd w:val="clear" w:color="auto" w:fill="auto"/>
            <w:tcMar>
              <w:top w:w="100" w:type="dxa"/>
              <w:left w:w="100" w:type="dxa"/>
              <w:bottom w:w="100" w:type="dxa"/>
              <w:right w:w="100" w:type="dxa"/>
            </w:tcMar>
          </w:tcPr>
          <w:p w14:paraId="175A4A0D" w14:textId="75E23BC4" w:rsidR="00A6138A" w:rsidRPr="00D373EA" w:rsidRDefault="00A94CD0" w:rsidP="00A6138A">
            <w:pPr>
              <w:spacing w:line="240" w:lineRule="auto"/>
              <w:jc w:val="center"/>
              <w:rPr>
                <w:rFonts w:ascii="Calibri Light" w:hAnsi="Calibri Light" w:cs="Calibri Light"/>
              </w:rPr>
            </w:pPr>
            <w:r w:rsidRPr="00D373EA">
              <w:rPr>
                <w:rFonts w:ascii="Calibri Light" w:hAnsi="Calibri Light" w:cs="Calibri Light"/>
              </w:rPr>
              <w:t>2</w:t>
            </w:r>
            <w:r w:rsidR="00A6138A" w:rsidRPr="00D373EA">
              <w:rPr>
                <w:rFonts w:ascii="Calibri Light" w:hAnsi="Calibri Light" w:cs="Calibri Light"/>
              </w:rPr>
              <w:t>0</w:t>
            </w:r>
          </w:p>
        </w:tc>
      </w:tr>
      <w:tr w:rsidR="00A6138A" w:rsidRPr="00D373EA" w14:paraId="638B9CC7" w14:textId="77777777" w:rsidTr="00A6138A">
        <w:tc>
          <w:tcPr>
            <w:tcW w:w="7800" w:type="dxa"/>
            <w:shd w:val="clear" w:color="auto" w:fill="auto"/>
            <w:tcMar>
              <w:top w:w="100" w:type="dxa"/>
              <w:left w:w="100" w:type="dxa"/>
              <w:bottom w:w="100" w:type="dxa"/>
              <w:right w:w="100" w:type="dxa"/>
            </w:tcMar>
          </w:tcPr>
          <w:p w14:paraId="525CC982" w14:textId="7F1208B9" w:rsidR="00A6138A" w:rsidRPr="00D373EA" w:rsidRDefault="00A6138A" w:rsidP="00A6138A">
            <w:pPr>
              <w:spacing w:line="240" w:lineRule="auto"/>
              <w:rPr>
                <w:rFonts w:ascii="Calibri Light" w:hAnsi="Calibri Light" w:cs="Calibri Light"/>
              </w:rPr>
            </w:pPr>
            <w:r w:rsidRPr="00D373EA">
              <w:rPr>
                <w:rFonts w:ascii="Calibri Light" w:hAnsi="Calibri Light" w:cs="Calibri Light"/>
              </w:rPr>
              <w:t>Availability of training</w:t>
            </w:r>
            <w:r w:rsidR="00A94CD0" w:rsidRPr="00D373EA">
              <w:rPr>
                <w:rFonts w:ascii="Calibri Light" w:hAnsi="Calibri Light" w:cs="Calibri Light"/>
              </w:rPr>
              <w:t>,</w:t>
            </w:r>
            <w:r w:rsidRPr="00D373EA">
              <w:rPr>
                <w:rFonts w:ascii="Calibri Light" w:hAnsi="Calibri Light" w:cs="Calibri Light"/>
              </w:rPr>
              <w:t xml:space="preserve"> support</w:t>
            </w:r>
            <w:r w:rsidR="00A94CD0" w:rsidRPr="00D373EA">
              <w:rPr>
                <w:rFonts w:ascii="Calibri Light" w:hAnsi="Calibri Light" w:cs="Calibri Light"/>
              </w:rPr>
              <w:t xml:space="preserve"> and additional services as defined in 3.8.</w:t>
            </w:r>
          </w:p>
        </w:tc>
        <w:tc>
          <w:tcPr>
            <w:tcW w:w="1200" w:type="dxa"/>
            <w:shd w:val="clear" w:color="auto" w:fill="auto"/>
            <w:tcMar>
              <w:top w:w="100" w:type="dxa"/>
              <w:left w:w="100" w:type="dxa"/>
              <w:bottom w:w="100" w:type="dxa"/>
              <w:right w:w="100" w:type="dxa"/>
            </w:tcMar>
          </w:tcPr>
          <w:p w14:paraId="4CAB5293" w14:textId="77777777" w:rsidR="00A6138A" w:rsidRPr="00D373EA" w:rsidRDefault="00A6138A" w:rsidP="00A6138A">
            <w:pPr>
              <w:spacing w:line="240" w:lineRule="auto"/>
              <w:jc w:val="center"/>
              <w:rPr>
                <w:rFonts w:ascii="Calibri Light" w:hAnsi="Calibri Light" w:cs="Calibri Light"/>
              </w:rPr>
            </w:pPr>
            <w:r w:rsidRPr="00D373EA">
              <w:rPr>
                <w:rFonts w:ascii="Calibri Light" w:hAnsi="Calibri Light" w:cs="Calibri Light"/>
              </w:rPr>
              <w:t>10</w:t>
            </w:r>
          </w:p>
        </w:tc>
      </w:tr>
      <w:tr w:rsidR="00D373EA" w:rsidRPr="00D373EA" w14:paraId="3BB90A6A" w14:textId="77777777" w:rsidTr="00A6138A">
        <w:tc>
          <w:tcPr>
            <w:tcW w:w="7800" w:type="dxa"/>
            <w:shd w:val="clear" w:color="auto" w:fill="auto"/>
            <w:tcMar>
              <w:top w:w="100" w:type="dxa"/>
              <w:left w:w="100" w:type="dxa"/>
              <w:bottom w:w="100" w:type="dxa"/>
              <w:right w:w="100" w:type="dxa"/>
            </w:tcMar>
          </w:tcPr>
          <w:p w14:paraId="41BE130C" w14:textId="4F18D733" w:rsidR="00D373EA" w:rsidRPr="00D373EA" w:rsidRDefault="00D373EA" w:rsidP="00A6138A">
            <w:pPr>
              <w:spacing w:line="240" w:lineRule="auto"/>
              <w:rPr>
                <w:rFonts w:ascii="Calibri Light" w:hAnsi="Calibri Light" w:cs="Calibri Light"/>
              </w:rPr>
            </w:pPr>
            <w:r w:rsidRPr="00D373EA">
              <w:rPr>
                <w:rFonts w:ascii="Calibri Light" w:hAnsi="Calibri Light" w:cs="Calibri Light"/>
              </w:rPr>
              <w:t xml:space="preserve">GDPR Compliance </w:t>
            </w:r>
          </w:p>
        </w:tc>
        <w:tc>
          <w:tcPr>
            <w:tcW w:w="1200" w:type="dxa"/>
            <w:shd w:val="clear" w:color="auto" w:fill="auto"/>
            <w:tcMar>
              <w:top w:w="100" w:type="dxa"/>
              <w:left w:w="100" w:type="dxa"/>
              <w:bottom w:w="100" w:type="dxa"/>
              <w:right w:w="100" w:type="dxa"/>
            </w:tcMar>
          </w:tcPr>
          <w:p w14:paraId="33ED8FF9" w14:textId="0704904E" w:rsidR="00D373EA" w:rsidRPr="00D373EA" w:rsidRDefault="00D373EA" w:rsidP="00A6138A">
            <w:pPr>
              <w:spacing w:line="240" w:lineRule="auto"/>
              <w:jc w:val="center"/>
              <w:rPr>
                <w:rFonts w:ascii="Calibri Light" w:hAnsi="Calibri Light" w:cs="Calibri Light"/>
              </w:rPr>
            </w:pPr>
            <w:r w:rsidRPr="00D373EA">
              <w:rPr>
                <w:rFonts w:ascii="Calibri Light" w:hAnsi="Calibri Light" w:cs="Calibri Light"/>
              </w:rPr>
              <w:t>5</w:t>
            </w:r>
          </w:p>
        </w:tc>
      </w:tr>
      <w:tr w:rsidR="00A6138A" w:rsidRPr="00D373EA" w14:paraId="62738D53" w14:textId="77777777" w:rsidTr="00A6138A">
        <w:tc>
          <w:tcPr>
            <w:tcW w:w="7800" w:type="dxa"/>
            <w:shd w:val="clear" w:color="auto" w:fill="auto"/>
            <w:tcMar>
              <w:top w:w="100" w:type="dxa"/>
              <w:left w:w="100" w:type="dxa"/>
              <w:bottom w:w="100" w:type="dxa"/>
              <w:right w:w="100" w:type="dxa"/>
            </w:tcMar>
          </w:tcPr>
          <w:p w14:paraId="6EBEB02C" w14:textId="77777777" w:rsidR="00A6138A" w:rsidRPr="00D373EA" w:rsidRDefault="00A6138A" w:rsidP="00A6138A">
            <w:pPr>
              <w:spacing w:line="240" w:lineRule="auto"/>
              <w:rPr>
                <w:rFonts w:ascii="Calibri Light" w:hAnsi="Calibri Light" w:cs="Calibri Light"/>
              </w:rPr>
            </w:pPr>
            <w:r w:rsidRPr="00D373EA">
              <w:rPr>
                <w:rFonts w:ascii="Calibri Light" w:hAnsi="Calibri Light" w:cs="Calibri Light"/>
              </w:rPr>
              <w:t>Availability of company liability insurance</w:t>
            </w:r>
          </w:p>
        </w:tc>
        <w:tc>
          <w:tcPr>
            <w:tcW w:w="1200" w:type="dxa"/>
            <w:shd w:val="clear" w:color="auto" w:fill="auto"/>
            <w:tcMar>
              <w:top w:w="100" w:type="dxa"/>
              <w:left w:w="100" w:type="dxa"/>
              <w:bottom w:w="100" w:type="dxa"/>
              <w:right w:w="100" w:type="dxa"/>
            </w:tcMar>
          </w:tcPr>
          <w:p w14:paraId="24797468" w14:textId="527DC1E7" w:rsidR="00A6138A" w:rsidRPr="00D373EA" w:rsidRDefault="00D373EA" w:rsidP="00A6138A">
            <w:pPr>
              <w:spacing w:line="240" w:lineRule="auto"/>
              <w:jc w:val="center"/>
              <w:rPr>
                <w:rFonts w:ascii="Calibri Light" w:hAnsi="Calibri Light" w:cs="Calibri Light"/>
              </w:rPr>
            </w:pPr>
            <w:r w:rsidRPr="00D373EA">
              <w:rPr>
                <w:rFonts w:ascii="Calibri Light" w:hAnsi="Calibri Light" w:cs="Calibri Light"/>
              </w:rPr>
              <w:t>5</w:t>
            </w:r>
          </w:p>
        </w:tc>
      </w:tr>
      <w:tr w:rsidR="00A6138A" w:rsidRPr="00D373EA" w14:paraId="18C604AD" w14:textId="77777777" w:rsidTr="00A6138A">
        <w:tc>
          <w:tcPr>
            <w:tcW w:w="7800" w:type="dxa"/>
            <w:shd w:val="clear" w:color="auto" w:fill="auto"/>
            <w:tcMar>
              <w:top w:w="100" w:type="dxa"/>
              <w:left w:w="100" w:type="dxa"/>
              <w:bottom w:w="100" w:type="dxa"/>
              <w:right w:w="100" w:type="dxa"/>
            </w:tcMar>
          </w:tcPr>
          <w:p w14:paraId="0601974D" w14:textId="77777777" w:rsidR="00A6138A" w:rsidRPr="00D373EA" w:rsidRDefault="00A6138A" w:rsidP="00A6138A">
            <w:pPr>
              <w:spacing w:line="240" w:lineRule="auto"/>
              <w:rPr>
                <w:rFonts w:ascii="Calibri Light" w:hAnsi="Calibri Light" w:cs="Calibri Light"/>
                <w:b/>
              </w:rPr>
            </w:pPr>
            <w:r w:rsidRPr="00D373EA">
              <w:rPr>
                <w:rFonts w:ascii="Calibri Light" w:hAnsi="Calibri Light" w:cs="Calibri Light"/>
                <w:b/>
              </w:rPr>
              <w:t xml:space="preserve">Total score for technical criteria </w:t>
            </w:r>
          </w:p>
        </w:tc>
        <w:tc>
          <w:tcPr>
            <w:tcW w:w="1200" w:type="dxa"/>
            <w:shd w:val="clear" w:color="auto" w:fill="auto"/>
            <w:tcMar>
              <w:top w:w="100" w:type="dxa"/>
              <w:left w:w="100" w:type="dxa"/>
              <w:bottom w:w="100" w:type="dxa"/>
              <w:right w:w="100" w:type="dxa"/>
            </w:tcMar>
          </w:tcPr>
          <w:p w14:paraId="061618E7" w14:textId="77777777" w:rsidR="00A6138A" w:rsidRPr="00D373EA" w:rsidRDefault="00A6138A" w:rsidP="00A6138A">
            <w:pPr>
              <w:spacing w:line="240" w:lineRule="auto"/>
              <w:jc w:val="center"/>
              <w:rPr>
                <w:rFonts w:ascii="Calibri Light" w:hAnsi="Calibri Light" w:cs="Calibri Light"/>
                <w:b/>
              </w:rPr>
            </w:pPr>
            <w:r w:rsidRPr="00D373EA">
              <w:rPr>
                <w:rFonts w:ascii="Calibri Light" w:hAnsi="Calibri Light" w:cs="Calibri Light"/>
                <w:b/>
              </w:rPr>
              <w:t>80</w:t>
            </w:r>
          </w:p>
        </w:tc>
      </w:tr>
      <w:tr w:rsidR="00A6138A" w:rsidRPr="00D373EA" w14:paraId="33D995F3" w14:textId="77777777" w:rsidTr="00A6138A">
        <w:trPr>
          <w:trHeight w:val="320"/>
        </w:trPr>
        <w:tc>
          <w:tcPr>
            <w:tcW w:w="7800" w:type="dxa"/>
            <w:shd w:val="clear" w:color="auto" w:fill="D9D9D9"/>
            <w:tcMar>
              <w:top w:w="100" w:type="dxa"/>
              <w:left w:w="100" w:type="dxa"/>
              <w:bottom w:w="100" w:type="dxa"/>
              <w:right w:w="100" w:type="dxa"/>
            </w:tcMar>
          </w:tcPr>
          <w:p w14:paraId="7FAE2182" w14:textId="77777777" w:rsidR="00A6138A" w:rsidRPr="00D373EA" w:rsidRDefault="00A6138A" w:rsidP="00A6138A">
            <w:pPr>
              <w:spacing w:line="240" w:lineRule="auto"/>
              <w:rPr>
                <w:rFonts w:ascii="Calibri Light" w:hAnsi="Calibri Light" w:cs="Calibri Light"/>
                <w:b/>
              </w:rPr>
            </w:pPr>
            <w:r w:rsidRPr="00D373EA">
              <w:rPr>
                <w:rFonts w:ascii="Calibri Light" w:hAnsi="Calibri Light" w:cs="Calibri Light"/>
                <w:b/>
              </w:rPr>
              <w:t>Financial Criteria</w:t>
            </w:r>
          </w:p>
        </w:tc>
        <w:tc>
          <w:tcPr>
            <w:tcW w:w="1200" w:type="dxa"/>
            <w:shd w:val="clear" w:color="auto" w:fill="D9D9D9"/>
            <w:tcMar>
              <w:top w:w="100" w:type="dxa"/>
              <w:left w:w="100" w:type="dxa"/>
              <w:bottom w:w="100" w:type="dxa"/>
              <w:right w:w="100" w:type="dxa"/>
            </w:tcMar>
          </w:tcPr>
          <w:p w14:paraId="56486F10" w14:textId="77777777" w:rsidR="00A6138A" w:rsidRPr="00D373EA" w:rsidRDefault="00A6138A" w:rsidP="00A6138A">
            <w:pPr>
              <w:spacing w:line="240" w:lineRule="auto"/>
              <w:jc w:val="center"/>
              <w:rPr>
                <w:rFonts w:ascii="Calibri Light" w:hAnsi="Calibri Light" w:cs="Calibri Light"/>
                <w:b/>
              </w:rPr>
            </w:pPr>
          </w:p>
        </w:tc>
      </w:tr>
      <w:tr w:rsidR="00A6138A" w:rsidRPr="00D373EA" w14:paraId="18C259C9" w14:textId="77777777" w:rsidTr="00A6138A">
        <w:tc>
          <w:tcPr>
            <w:tcW w:w="7800" w:type="dxa"/>
            <w:shd w:val="clear" w:color="auto" w:fill="auto"/>
            <w:tcMar>
              <w:top w:w="100" w:type="dxa"/>
              <w:left w:w="100" w:type="dxa"/>
              <w:bottom w:w="100" w:type="dxa"/>
              <w:right w:w="100" w:type="dxa"/>
            </w:tcMar>
          </w:tcPr>
          <w:p w14:paraId="3D5A5CA6" w14:textId="77777777" w:rsidR="00A6138A" w:rsidRPr="00D373EA" w:rsidRDefault="00A6138A" w:rsidP="00A6138A">
            <w:pPr>
              <w:spacing w:line="240" w:lineRule="auto"/>
              <w:rPr>
                <w:rFonts w:ascii="Calibri Light" w:hAnsi="Calibri Light" w:cs="Calibri Light"/>
              </w:rPr>
            </w:pPr>
            <w:r w:rsidRPr="00D373EA">
              <w:rPr>
                <w:rFonts w:ascii="Calibri Light" w:hAnsi="Calibri Light" w:cs="Calibri Light"/>
              </w:rPr>
              <w:t>Lowest offered price shall receive the highest score, other shall be calculated in relation to that in linear equation</w:t>
            </w:r>
          </w:p>
        </w:tc>
        <w:tc>
          <w:tcPr>
            <w:tcW w:w="1200" w:type="dxa"/>
            <w:shd w:val="clear" w:color="auto" w:fill="auto"/>
            <w:tcMar>
              <w:top w:w="100" w:type="dxa"/>
              <w:left w:w="100" w:type="dxa"/>
              <w:bottom w:w="100" w:type="dxa"/>
              <w:right w:w="100" w:type="dxa"/>
            </w:tcMar>
          </w:tcPr>
          <w:p w14:paraId="4EA1302F" w14:textId="77777777" w:rsidR="00A6138A" w:rsidRPr="00D373EA" w:rsidRDefault="00A6138A" w:rsidP="00A6138A">
            <w:pPr>
              <w:spacing w:line="240" w:lineRule="auto"/>
              <w:jc w:val="center"/>
              <w:rPr>
                <w:rFonts w:ascii="Calibri Light" w:hAnsi="Calibri Light" w:cs="Calibri Light"/>
                <w:color w:val="000000" w:themeColor="text1"/>
              </w:rPr>
            </w:pPr>
            <w:r w:rsidRPr="00D373EA">
              <w:rPr>
                <w:rFonts w:ascii="Calibri Light" w:hAnsi="Calibri Light" w:cs="Calibri Light"/>
                <w:color w:val="000000" w:themeColor="text1"/>
              </w:rPr>
              <w:t>20</w:t>
            </w:r>
          </w:p>
        </w:tc>
      </w:tr>
      <w:tr w:rsidR="00A6138A" w:rsidRPr="00D373EA" w14:paraId="6F8E117F" w14:textId="77777777" w:rsidTr="00A6138A">
        <w:tc>
          <w:tcPr>
            <w:tcW w:w="7800" w:type="dxa"/>
            <w:shd w:val="clear" w:color="auto" w:fill="auto"/>
            <w:tcMar>
              <w:top w:w="100" w:type="dxa"/>
              <w:left w:w="100" w:type="dxa"/>
              <w:bottom w:w="100" w:type="dxa"/>
              <w:right w:w="100" w:type="dxa"/>
            </w:tcMar>
          </w:tcPr>
          <w:p w14:paraId="72FB3E45" w14:textId="77777777" w:rsidR="00A6138A" w:rsidRPr="00D373EA" w:rsidRDefault="00A6138A" w:rsidP="00A6138A">
            <w:pPr>
              <w:spacing w:line="240" w:lineRule="auto"/>
              <w:rPr>
                <w:rFonts w:ascii="Calibri Light" w:hAnsi="Calibri Light" w:cs="Calibri Light"/>
                <w:b/>
              </w:rPr>
            </w:pPr>
            <w:r w:rsidRPr="00D373EA">
              <w:rPr>
                <w:rFonts w:ascii="Calibri Light" w:hAnsi="Calibri Light" w:cs="Calibri Light"/>
                <w:b/>
              </w:rPr>
              <w:t xml:space="preserve">Total score for financial criteria </w:t>
            </w:r>
          </w:p>
        </w:tc>
        <w:tc>
          <w:tcPr>
            <w:tcW w:w="1200" w:type="dxa"/>
            <w:shd w:val="clear" w:color="auto" w:fill="auto"/>
            <w:tcMar>
              <w:top w:w="100" w:type="dxa"/>
              <w:left w:w="100" w:type="dxa"/>
              <w:bottom w:w="100" w:type="dxa"/>
              <w:right w:w="100" w:type="dxa"/>
            </w:tcMar>
          </w:tcPr>
          <w:p w14:paraId="2B90DD7F" w14:textId="77777777" w:rsidR="00A6138A" w:rsidRPr="00D373EA" w:rsidRDefault="00A6138A" w:rsidP="00A6138A">
            <w:pPr>
              <w:spacing w:line="240" w:lineRule="auto"/>
              <w:jc w:val="center"/>
              <w:rPr>
                <w:rFonts w:ascii="Calibri Light" w:hAnsi="Calibri Light" w:cs="Calibri Light"/>
                <w:b/>
                <w:color w:val="000000" w:themeColor="text1"/>
              </w:rPr>
            </w:pPr>
            <w:r w:rsidRPr="00D373EA">
              <w:rPr>
                <w:rFonts w:ascii="Calibri Light" w:hAnsi="Calibri Light" w:cs="Calibri Light"/>
                <w:b/>
                <w:color w:val="000000" w:themeColor="text1"/>
              </w:rPr>
              <w:t>20</w:t>
            </w:r>
          </w:p>
        </w:tc>
      </w:tr>
      <w:tr w:rsidR="00A6138A" w:rsidRPr="00D373EA" w14:paraId="58409D48" w14:textId="77777777" w:rsidTr="00A6138A">
        <w:tc>
          <w:tcPr>
            <w:tcW w:w="7800" w:type="dxa"/>
            <w:shd w:val="clear" w:color="auto" w:fill="auto"/>
            <w:tcMar>
              <w:top w:w="100" w:type="dxa"/>
              <w:left w:w="100" w:type="dxa"/>
              <w:bottom w:w="100" w:type="dxa"/>
              <w:right w:w="100" w:type="dxa"/>
            </w:tcMar>
          </w:tcPr>
          <w:p w14:paraId="38423677" w14:textId="77777777" w:rsidR="00A6138A" w:rsidRPr="00D373EA" w:rsidRDefault="00A6138A" w:rsidP="00A6138A">
            <w:pPr>
              <w:spacing w:line="240" w:lineRule="auto"/>
              <w:rPr>
                <w:rFonts w:ascii="Calibri Light" w:hAnsi="Calibri Light" w:cs="Calibri Light"/>
                <w:b/>
              </w:rPr>
            </w:pPr>
            <w:r w:rsidRPr="00D373EA">
              <w:rPr>
                <w:rFonts w:ascii="Calibri Light" w:hAnsi="Calibri Light" w:cs="Calibri Light"/>
                <w:b/>
              </w:rPr>
              <w:t>Total maximum score</w:t>
            </w:r>
          </w:p>
        </w:tc>
        <w:tc>
          <w:tcPr>
            <w:tcW w:w="1200" w:type="dxa"/>
            <w:shd w:val="clear" w:color="auto" w:fill="auto"/>
            <w:tcMar>
              <w:top w:w="100" w:type="dxa"/>
              <w:left w:w="100" w:type="dxa"/>
              <w:bottom w:w="100" w:type="dxa"/>
              <w:right w:w="100" w:type="dxa"/>
            </w:tcMar>
          </w:tcPr>
          <w:p w14:paraId="5F303A7C" w14:textId="77777777" w:rsidR="00A6138A" w:rsidRPr="00D373EA" w:rsidRDefault="00A6138A" w:rsidP="00A6138A">
            <w:pPr>
              <w:spacing w:line="240" w:lineRule="auto"/>
              <w:jc w:val="center"/>
              <w:rPr>
                <w:rFonts w:ascii="Calibri Light" w:hAnsi="Calibri Light" w:cs="Calibri Light"/>
                <w:b/>
              </w:rPr>
            </w:pPr>
            <w:r w:rsidRPr="00D373EA">
              <w:rPr>
                <w:rFonts w:ascii="Calibri Light" w:hAnsi="Calibri Light" w:cs="Calibri Light"/>
                <w:b/>
              </w:rPr>
              <w:t>100</w:t>
            </w:r>
          </w:p>
        </w:tc>
      </w:tr>
    </w:tbl>
    <w:p w14:paraId="32ECEA7A" w14:textId="45EC1313" w:rsidR="00A6138A" w:rsidRPr="00D373EA" w:rsidRDefault="00A6138A">
      <w:pPr>
        <w:spacing w:before="120" w:after="120"/>
        <w:jc w:val="both"/>
        <w:rPr>
          <w:rFonts w:ascii="Calibri Light" w:hAnsi="Calibri Light" w:cs="Calibri Light"/>
        </w:rPr>
      </w:pPr>
    </w:p>
    <w:p w14:paraId="1E528C43" w14:textId="77777777" w:rsidR="00DC3B0C" w:rsidRPr="00D373EA" w:rsidRDefault="00DC3B0C">
      <w:pPr>
        <w:spacing w:before="60" w:after="60"/>
        <w:rPr>
          <w:rFonts w:ascii="Calibri Light" w:hAnsi="Calibri Light" w:cs="Calibri Light"/>
        </w:rPr>
      </w:pPr>
    </w:p>
    <w:p w14:paraId="5FDB98EA"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4" w:name="_Toc512431459"/>
      <w:r w:rsidRPr="00D373EA">
        <w:rPr>
          <w:rFonts w:ascii="Calibri Light" w:eastAsia="Calibri" w:hAnsi="Calibri Light" w:cs="Calibri Light"/>
          <w:i/>
          <w:sz w:val="22"/>
          <w:szCs w:val="22"/>
        </w:rPr>
        <w:t>Signature of contract(s)</w:t>
      </w:r>
      <w:bookmarkEnd w:id="24"/>
    </w:p>
    <w:p w14:paraId="06863A27" w14:textId="77777777" w:rsidR="00DC3B0C" w:rsidRPr="00D373EA" w:rsidRDefault="002A7E49">
      <w:pPr>
        <w:keepNext/>
        <w:spacing w:before="120" w:after="120"/>
        <w:jc w:val="both"/>
        <w:rPr>
          <w:rFonts w:ascii="Calibri Light" w:hAnsi="Calibri Light" w:cs="Calibri Light"/>
        </w:rPr>
      </w:pPr>
      <w:r w:rsidRPr="00D373EA">
        <w:rPr>
          <w:rFonts w:ascii="Calibri Light" w:hAnsi="Calibri Light" w:cs="Calibri Light"/>
        </w:rPr>
        <w:t xml:space="preserve">The successful and unsuccessful tenderers will be informed in writing (via email) about the result of the award procedure. </w:t>
      </w:r>
    </w:p>
    <w:p w14:paraId="6671A848" w14:textId="06923AB9" w:rsidR="00DC3B0C" w:rsidRPr="00D373EA" w:rsidRDefault="002A7E49">
      <w:pPr>
        <w:rPr>
          <w:rFonts w:ascii="Calibri Light" w:hAnsi="Calibri Light" w:cs="Calibri Light"/>
        </w:rPr>
      </w:pPr>
      <w:r w:rsidRPr="00D373EA">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1362DA" w:rsidRPr="00D373EA">
        <w:rPr>
          <w:rFonts w:ascii="Calibri Light" w:hAnsi="Calibri Light" w:cs="Calibri Light"/>
        </w:rPr>
        <w:t xml:space="preserve">Liability Exposure </w:t>
      </w:r>
      <w:r w:rsidRPr="00D373EA">
        <w:rPr>
          <w:rFonts w:ascii="Calibri Light" w:hAnsi="Calibri Light" w:cs="Calibri Light"/>
        </w:rPr>
        <w:t>above. Significant change</w:t>
      </w:r>
      <w:r w:rsidR="00EA108D" w:rsidRPr="00D373EA">
        <w:rPr>
          <w:rFonts w:ascii="Calibri Light" w:hAnsi="Calibri Light" w:cs="Calibri Light"/>
        </w:rPr>
        <w:t>s</w:t>
      </w:r>
      <w:r w:rsidRPr="00D373EA">
        <w:rPr>
          <w:rFonts w:ascii="Calibri Light" w:hAnsi="Calibri Light" w:cs="Calibri Light"/>
        </w:rPr>
        <w:t xml:space="preserve"> are likely to lengthen the negotiation process, making it less likely that the Service Agreement can be signed in time. </w:t>
      </w:r>
    </w:p>
    <w:p w14:paraId="3151C240" w14:textId="6FBFA362" w:rsidR="00DC3B0C" w:rsidRPr="00D373EA" w:rsidRDefault="00A94CD0">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D373EA">
        <w:rPr>
          <w:rFonts w:ascii="Calibri Light" w:hAnsi="Calibri Light" w:cs="Calibri Light"/>
          <w:color w:val="000000"/>
        </w:rPr>
        <w:lastRenderedPageBreak/>
        <w:t>Within 3 days of receipt of the contract from InnoEnergy, the selected tenderer shall sign and date the contract and return it to the InnoEnergy</w:t>
      </w:r>
      <w:r w:rsidR="002A7E49" w:rsidRPr="00D373EA">
        <w:rPr>
          <w:rFonts w:ascii="Calibri Light" w:hAnsi="Calibri Light" w:cs="Calibri Light"/>
          <w:color w:val="000000"/>
        </w:rPr>
        <w:t>. Upon receipt, InnoEnergy shall also sign and send back to the winner one signed copy. In case the winning tenderer is unable to enter into</w:t>
      </w:r>
      <w:r w:rsidR="00EA108D" w:rsidRPr="00D373EA">
        <w:rPr>
          <w:rFonts w:ascii="Calibri Light" w:hAnsi="Calibri Light" w:cs="Calibri Light"/>
          <w:color w:val="000000"/>
        </w:rPr>
        <w:t xml:space="preserve"> the</w:t>
      </w:r>
      <w:r w:rsidR="002A7E49" w:rsidRPr="00D373EA">
        <w:rPr>
          <w:rFonts w:ascii="Calibri Light" w:hAnsi="Calibri Light" w:cs="Calibri Light"/>
          <w:color w:val="000000"/>
        </w:rPr>
        <w:t xml:space="preserve"> contract within the above</w:t>
      </w:r>
      <w:r w:rsidR="00EA108D" w:rsidRPr="00D373EA">
        <w:rPr>
          <w:rFonts w:ascii="Calibri Light" w:hAnsi="Calibri Light" w:cs="Calibri Light"/>
          <w:color w:val="000000"/>
        </w:rPr>
        <w:t xml:space="preserve"> mentioned</w:t>
      </w:r>
      <w:r w:rsidR="002A7E49" w:rsidRPr="00D373EA">
        <w:rPr>
          <w:rFonts w:ascii="Calibri Light" w:hAnsi="Calibri Light" w:cs="Calibri Light"/>
          <w:color w:val="000000"/>
        </w:rPr>
        <w:t xml:space="preserve"> time period, InnoEnergy may decide to contract the second best.</w:t>
      </w:r>
    </w:p>
    <w:p w14:paraId="2895E0E7"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5" w:name="_Toc512431460"/>
      <w:r w:rsidRPr="00D373EA">
        <w:rPr>
          <w:rFonts w:ascii="Calibri Light" w:eastAsia="Calibri" w:hAnsi="Calibri Light" w:cs="Calibri Light"/>
          <w:i/>
          <w:sz w:val="22"/>
          <w:szCs w:val="22"/>
        </w:rPr>
        <w:t>Cancellation of the proposal procedure</w:t>
      </w:r>
      <w:bookmarkEnd w:id="25"/>
    </w:p>
    <w:p w14:paraId="18E1B49E" w14:textId="77777777" w:rsidR="00DC3B0C" w:rsidRPr="00D373EA"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D373EA">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6" w:name="_Toc512431461"/>
      <w:r w:rsidRPr="00D373EA">
        <w:rPr>
          <w:rFonts w:ascii="Calibri Light" w:eastAsia="Calibri" w:hAnsi="Calibri Light" w:cs="Calibri Light"/>
          <w:i/>
          <w:sz w:val="22"/>
          <w:szCs w:val="22"/>
        </w:rPr>
        <w:t>Appeals/complaints</w:t>
      </w:r>
      <w:bookmarkEnd w:id="26"/>
    </w:p>
    <w:p w14:paraId="582F2F79" w14:textId="2608AD8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Tenderers believing that they have been harmed by an error or irregularity during the award process may file a complaint. Appeals should be addressed to InnoEnergy. The tenderers have </w:t>
      </w:r>
      <w:r w:rsidR="00A94CD0" w:rsidRPr="00D373EA">
        <w:rPr>
          <w:rFonts w:ascii="Calibri Light" w:hAnsi="Calibri Light" w:cs="Calibri Light"/>
          <w:i/>
        </w:rPr>
        <w:t xml:space="preserve">3 </w:t>
      </w:r>
      <w:r w:rsidRPr="00D373EA">
        <w:rPr>
          <w:rFonts w:ascii="Calibri Light" w:hAnsi="Calibri Light" w:cs="Calibri Light"/>
        </w:rPr>
        <w:t xml:space="preserve">days to file their complaints from the receipt of the letter of notification of award. </w:t>
      </w:r>
    </w:p>
    <w:p w14:paraId="253D134B"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7" w:name="_Toc512431462"/>
      <w:r w:rsidRPr="00D373EA">
        <w:rPr>
          <w:rFonts w:ascii="Calibri Light" w:eastAsia="Calibri" w:hAnsi="Calibri Light" w:cs="Calibri Light"/>
          <w:i/>
          <w:sz w:val="22"/>
          <w:szCs w:val="22"/>
        </w:rPr>
        <w:t>Ethics clauses / Corruptive practices</w:t>
      </w:r>
      <w:bookmarkEnd w:id="27"/>
    </w:p>
    <w:p w14:paraId="3319F206"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D373EA" w:rsidRDefault="002A7E49">
      <w:pPr>
        <w:spacing w:before="120" w:after="120"/>
        <w:jc w:val="both"/>
        <w:rPr>
          <w:rFonts w:ascii="Calibri Light" w:hAnsi="Calibri Light" w:cs="Calibri Light"/>
        </w:rPr>
      </w:pPr>
      <w:r w:rsidRPr="00D373EA">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D373EA" w:rsidRDefault="002A7E49">
      <w:pPr>
        <w:pStyle w:val="Kop1"/>
        <w:keepLines/>
        <w:numPr>
          <w:ilvl w:val="1"/>
          <w:numId w:val="4"/>
        </w:numPr>
        <w:spacing w:before="120" w:after="120" w:line="265" w:lineRule="auto"/>
        <w:jc w:val="both"/>
        <w:rPr>
          <w:rFonts w:ascii="Calibri Light" w:hAnsi="Calibri Light" w:cs="Calibri Light"/>
          <w:i/>
          <w:sz w:val="22"/>
          <w:szCs w:val="22"/>
        </w:rPr>
      </w:pPr>
      <w:bookmarkStart w:id="28" w:name="_Toc512431463"/>
      <w:r w:rsidRPr="00D373EA">
        <w:rPr>
          <w:rFonts w:ascii="Calibri Light" w:eastAsia="Calibri" w:hAnsi="Calibri Light" w:cs="Calibri Light"/>
          <w:i/>
          <w:sz w:val="22"/>
          <w:szCs w:val="22"/>
        </w:rPr>
        <w:t>Annexes</w:t>
      </w:r>
      <w:bookmarkEnd w:id="28"/>
      <w:r w:rsidRPr="00D373EA">
        <w:rPr>
          <w:rFonts w:ascii="Calibri Light" w:eastAsia="Calibri" w:hAnsi="Calibri Light" w:cs="Calibri Light"/>
          <w:i/>
          <w:sz w:val="22"/>
          <w:szCs w:val="22"/>
        </w:rPr>
        <w:t xml:space="preserve"> </w:t>
      </w:r>
    </w:p>
    <w:p w14:paraId="11EEB754" w14:textId="77777777" w:rsidR="00A94CD0" w:rsidRPr="00D373EA" w:rsidRDefault="00A94CD0" w:rsidP="00A94CD0">
      <w:pPr>
        <w:spacing w:before="60" w:after="60"/>
        <w:jc w:val="both"/>
        <w:rPr>
          <w:rFonts w:ascii="Calibri Light" w:hAnsi="Calibri Light" w:cs="Calibri Light"/>
          <w:i/>
        </w:rPr>
      </w:pPr>
      <w:r w:rsidRPr="00D373EA">
        <w:rPr>
          <w:rFonts w:ascii="Calibri Light" w:hAnsi="Calibri Light" w:cs="Calibri Light"/>
          <w:i/>
        </w:rPr>
        <w:t xml:space="preserve">Annex 1: Tenderers’ Declaration form. </w:t>
      </w:r>
    </w:p>
    <w:p w14:paraId="03A84370" w14:textId="0DFBD3FB" w:rsidR="00DC3B0C" w:rsidRPr="00D373EA" w:rsidRDefault="00A94CD0" w:rsidP="00A94CD0">
      <w:pPr>
        <w:spacing w:before="60" w:after="60"/>
        <w:jc w:val="both"/>
        <w:rPr>
          <w:rFonts w:ascii="Calibri Light" w:hAnsi="Calibri Light" w:cs="Calibri Light"/>
          <w:i/>
          <w:highlight w:val="yellow"/>
        </w:rPr>
      </w:pPr>
      <w:r w:rsidRPr="00D373EA">
        <w:rPr>
          <w:rFonts w:ascii="Calibri Light" w:hAnsi="Calibri Light" w:cs="Calibri Light"/>
          <w:i/>
        </w:rPr>
        <w:t>Annex 2: Draft Contract Template. IE’s contract template.</w:t>
      </w:r>
    </w:p>
    <w:p w14:paraId="692FDF87" w14:textId="77777777" w:rsidR="00DC3B0C" w:rsidRPr="00D373EA" w:rsidRDefault="002A7E49">
      <w:pPr>
        <w:spacing w:before="60" w:after="60"/>
        <w:jc w:val="both"/>
        <w:rPr>
          <w:rFonts w:ascii="Calibri Light" w:hAnsi="Calibri Light" w:cs="Calibri Light"/>
          <w:i/>
        </w:rPr>
      </w:pPr>
      <w:r w:rsidRPr="00D373EA">
        <w:rPr>
          <w:rFonts w:ascii="Calibri Light" w:hAnsi="Calibri Light" w:cs="Calibri Light"/>
          <w:i/>
        </w:rPr>
        <w:t xml:space="preserve"> </w:t>
      </w:r>
    </w:p>
    <w:sectPr w:rsidR="00DC3B0C" w:rsidRPr="00D373EA">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12EC" w14:textId="77777777" w:rsidR="00403725" w:rsidRDefault="00403725">
      <w:pPr>
        <w:spacing w:line="240" w:lineRule="auto"/>
      </w:pPr>
      <w:r>
        <w:separator/>
      </w:r>
    </w:p>
  </w:endnote>
  <w:endnote w:type="continuationSeparator" w:id="0">
    <w:p w14:paraId="14683B74" w14:textId="77777777" w:rsidR="00403725" w:rsidRDefault="00403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8783" w14:textId="77777777" w:rsidR="00A6138A" w:rsidRDefault="00A6138A">
    <w:pPr>
      <w:pBdr>
        <w:top w:val="nil"/>
        <w:left w:val="nil"/>
        <w:bottom w:val="nil"/>
        <w:right w:val="nil"/>
        <w:between w:val="nil"/>
      </w:pBdr>
      <w:tabs>
        <w:tab w:val="center" w:pos="4680"/>
        <w:tab w:val="right" w:pos="9360"/>
      </w:tabs>
      <w:spacing w:line="240" w:lineRule="auto"/>
      <w:rPr>
        <w:color w:val="000000"/>
      </w:rPr>
    </w:pPr>
  </w:p>
  <w:p w14:paraId="22136DB4" w14:textId="77777777" w:rsidR="00A6138A" w:rsidRDefault="00A6138A"/>
  <w:p w14:paraId="5E64664F" w14:textId="77777777" w:rsidR="00A6138A" w:rsidRDefault="00A6138A"/>
  <w:p w14:paraId="4CB5CF52" w14:textId="77777777" w:rsidR="00A6138A" w:rsidRDefault="00A613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B0BD" w14:textId="77777777" w:rsidR="00A6138A" w:rsidRDefault="00A6138A">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p w14:paraId="3919F1CA" w14:textId="77777777" w:rsidR="00A6138A" w:rsidRDefault="00A6138A">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8ADF" w14:textId="77777777" w:rsidR="00A6138A" w:rsidRDefault="00A6138A">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EB6B" w14:textId="77777777" w:rsidR="00403725" w:rsidRDefault="00403725">
      <w:pPr>
        <w:spacing w:line="240" w:lineRule="auto"/>
      </w:pPr>
      <w:r>
        <w:separator/>
      </w:r>
    </w:p>
  </w:footnote>
  <w:footnote w:type="continuationSeparator" w:id="0">
    <w:p w14:paraId="295F5FC9" w14:textId="77777777" w:rsidR="00403725" w:rsidRDefault="00403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691B" w14:textId="77777777" w:rsidR="00A6138A" w:rsidRDefault="00A6138A">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A6138A" w:rsidRDefault="00A6138A">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A6138A" w:rsidRDefault="00A6138A"/>
  <w:p w14:paraId="271488AA" w14:textId="77777777" w:rsidR="00A6138A" w:rsidRDefault="00A6138A"/>
  <w:p w14:paraId="59CBB1DB" w14:textId="77777777" w:rsidR="00A6138A" w:rsidRDefault="00A6138A"/>
  <w:p w14:paraId="7672FF10" w14:textId="77777777" w:rsidR="00A6138A" w:rsidRDefault="00A6138A"/>
  <w:p w14:paraId="34B00738" w14:textId="77777777" w:rsidR="00A6138A" w:rsidRDefault="00A613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A7B3" w14:textId="77777777" w:rsidR="00A6138A" w:rsidRDefault="00A6138A">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A6138A" w:rsidRDefault="00A6138A">
                          <w:pPr>
                            <w:spacing w:line="288" w:lineRule="auto"/>
                            <w:textDirection w:val="btLr"/>
                          </w:pPr>
                          <w:r>
                            <w:rPr>
                              <w:color w:val="000000"/>
                              <w:sz w:val="14"/>
                            </w:rPr>
                            <w:t>T. +31 (0) 40 247 31 82</w:t>
                          </w:r>
                        </w:p>
                        <w:p w14:paraId="020C3089" w14:textId="77777777" w:rsidR="00A6138A" w:rsidRDefault="00A6138A">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A6138A" w:rsidRDefault="00A6138A">
                    <w:pPr>
                      <w:spacing w:line="288" w:lineRule="auto"/>
                      <w:textDirection w:val="btLr"/>
                    </w:pPr>
                    <w:r>
                      <w:rPr>
                        <w:color w:val="000000"/>
                        <w:sz w:val="14"/>
                      </w:rPr>
                      <w:t>T. +31 (0) 40 247 31 82</w:t>
                    </w:r>
                  </w:p>
                  <w:p w14:paraId="020C3089" w14:textId="77777777" w:rsidR="00A6138A" w:rsidRDefault="00A6138A">
                    <w:pPr>
                      <w:textDirection w:val="btLr"/>
                    </w:pPr>
                    <w:r>
                      <w:rPr>
                        <w:color w:val="000000"/>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5039FE12" w14:textId="77777777" w:rsidR="00A6138A" w:rsidRDefault="00A6138A">
                          <w:pPr>
                            <w:spacing w:line="288" w:lineRule="auto"/>
                            <w:textDirection w:val="btLr"/>
                          </w:pPr>
                          <w:r>
                            <w:rPr>
                              <w:b/>
                              <w:color w:val="000000"/>
                              <w:sz w:val="14"/>
                            </w:rPr>
                            <w:t>InnoEnergy SE</w:t>
                          </w:r>
                        </w:p>
                        <w:p w14:paraId="5BD4C663" w14:textId="77777777" w:rsidR="00A6138A" w:rsidRDefault="00A6138A">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A6138A" w:rsidRDefault="00A6138A">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A6138A" w:rsidRDefault="00A6138A">
                          <w:pPr>
                            <w:spacing w:line="288" w:lineRule="auto"/>
                            <w:textDirection w:val="btLr"/>
                          </w:pPr>
                          <w:r>
                            <w:rPr>
                              <w:color w:val="000000"/>
                              <w:sz w:val="14"/>
                            </w:rPr>
                            <w:t>5612 AB Eindhoven</w:t>
                          </w:r>
                        </w:p>
                        <w:p w14:paraId="47F1FF0D" w14:textId="77777777" w:rsidR="00A6138A" w:rsidRDefault="00A6138A">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5039FE12" w14:textId="77777777" w:rsidR="00A6138A" w:rsidRDefault="00A6138A">
                    <w:pPr>
                      <w:spacing w:line="288" w:lineRule="auto"/>
                      <w:textDirection w:val="btLr"/>
                    </w:pPr>
                    <w:r>
                      <w:rPr>
                        <w:b/>
                        <w:color w:val="000000"/>
                        <w:sz w:val="14"/>
                      </w:rPr>
                      <w:t>InnoEnergy SE</w:t>
                    </w:r>
                  </w:p>
                  <w:p w14:paraId="5BD4C663" w14:textId="77777777" w:rsidR="00A6138A" w:rsidRDefault="00A6138A">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A6138A" w:rsidRDefault="00A6138A">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A6138A" w:rsidRDefault="00A6138A">
                    <w:pPr>
                      <w:spacing w:line="288" w:lineRule="auto"/>
                      <w:textDirection w:val="btLr"/>
                    </w:pPr>
                    <w:r>
                      <w:rPr>
                        <w:color w:val="000000"/>
                        <w:sz w:val="14"/>
                      </w:rPr>
                      <w:t>5612 AB Eindhoven</w:t>
                    </w:r>
                  </w:p>
                  <w:p w14:paraId="47F1FF0D" w14:textId="77777777" w:rsidR="00A6138A" w:rsidRDefault="00A6138A">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935"/>
    <w:multiLevelType w:val="hybridMultilevel"/>
    <w:tmpl w:val="E8E080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C7319"/>
    <w:multiLevelType w:val="hybridMultilevel"/>
    <w:tmpl w:val="1B90C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F137E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FC9"/>
    <w:multiLevelType w:val="hybridMultilevel"/>
    <w:tmpl w:val="2B7A4400"/>
    <w:lvl w:ilvl="0" w:tplc="0813000F">
      <w:start w:val="1"/>
      <w:numFmt w:val="decimal"/>
      <w:lvlText w:val="%1."/>
      <w:lvlJc w:val="left"/>
      <w:pPr>
        <w:ind w:left="720" w:hanging="360"/>
      </w:pPr>
      <w:rPr>
        <w:rFonts w:hint="default"/>
      </w:rPr>
    </w:lvl>
    <w:lvl w:ilvl="1" w:tplc="258CB03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4E4439"/>
    <w:multiLevelType w:val="hybridMultilevel"/>
    <w:tmpl w:val="1534B9D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3E2015DD"/>
    <w:multiLevelType w:val="multilevel"/>
    <w:tmpl w:val="E7DA4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CB91464"/>
    <w:multiLevelType w:val="hybridMultilevel"/>
    <w:tmpl w:val="CD7CA19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9"/>
  </w:num>
  <w:num w:numId="6">
    <w:abstractNumId w:val="2"/>
  </w:num>
  <w:num w:numId="7">
    <w:abstractNumId w:val="3"/>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027AC"/>
    <w:rsid w:val="00007BB9"/>
    <w:rsid w:val="0008225C"/>
    <w:rsid w:val="00085A46"/>
    <w:rsid w:val="00086087"/>
    <w:rsid w:val="000E7E96"/>
    <w:rsid w:val="001050FA"/>
    <w:rsid w:val="001362DA"/>
    <w:rsid w:val="00234F20"/>
    <w:rsid w:val="00255648"/>
    <w:rsid w:val="00271B77"/>
    <w:rsid w:val="0029284A"/>
    <w:rsid w:val="002A7E49"/>
    <w:rsid w:val="002B7382"/>
    <w:rsid w:val="002F3D51"/>
    <w:rsid w:val="00305A03"/>
    <w:rsid w:val="00403725"/>
    <w:rsid w:val="004250A3"/>
    <w:rsid w:val="004342CE"/>
    <w:rsid w:val="00453284"/>
    <w:rsid w:val="00460561"/>
    <w:rsid w:val="004731C4"/>
    <w:rsid w:val="004F15F9"/>
    <w:rsid w:val="00501942"/>
    <w:rsid w:val="00513C13"/>
    <w:rsid w:val="0054336F"/>
    <w:rsid w:val="00594315"/>
    <w:rsid w:val="005D6D1B"/>
    <w:rsid w:val="005F1981"/>
    <w:rsid w:val="006265AB"/>
    <w:rsid w:val="00626A1C"/>
    <w:rsid w:val="006C0962"/>
    <w:rsid w:val="00751D13"/>
    <w:rsid w:val="00764342"/>
    <w:rsid w:val="00775141"/>
    <w:rsid w:val="007B3468"/>
    <w:rsid w:val="007B6BA4"/>
    <w:rsid w:val="007C4AF3"/>
    <w:rsid w:val="00844007"/>
    <w:rsid w:val="00852E47"/>
    <w:rsid w:val="00890216"/>
    <w:rsid w:val="0092375F"/>
    <w:rsid w:val="009A1980"/>
    <w:rsid w:val="009F4D4B"/>
    <w:rsid w:val="00A3523A"/>
    <w:rsid w:val="00A40D74"/>
    <w:rsid w:val="00A6138A"/>
    <w:rsid w:val="00A768CF"/>
    <w:rsid w:val="00A94CD0"/>
    <w:rsid w:val="00AC6630"/>
    <w:rsid w:val="00B32FF8"/>
    <w:rsid w:val="00B7455E"/>
    <w:rsid w:val="00B84386"/>
    <w:rsid w:val="00B9684F"/>
    <w:rsid w:val="00BC3E30"/>
    <w:rsid w:val="00BF0B43"/>
    <w:rsid w:val="00C07411"/>
    <w:rsid w:val="00C16244"/>
    <w:rsid w:val="00C24714"/>
    <w:rsid w:val="00C55004"/>
    <w:rsid w:val="00CC2C74"/>
    <w:rsid w:val="00CC55E8"/>
    <w:rsid w:val="00D1359E"/>
    <w:rsid w:val="00D161DF"/>
    <w:rsid w:val="00D373EA"/>
    <w:rsid w:val="00D56DDD"/>
    <w:rsid w:val="00DB7DE0"/>
    <w:rsid w:val="00DC3B0C"/>
    <w:rsid w:val="00DD602B"/>
    <w:rsid w:val="00DF4302"/>
    <w:rsid w:val="00DF5E1E"/>
    <w:rsid w:val="00E03E3B"/>
    <w:rsid w:val="00E827DE"/>
    <w:rsid w:val="00EA0117"/>
    <w:rsid w:val="00EA108D"/>
    <w:rsid w:val="00EC119A"/>
    <w:rsid w:val="00EF5CA4"/>
    <w:rsid w:val="00F1115F"/>
    <w:rsid w:val="00F24F2B"/>
    <w:rsid w:val="00F4350F"/>
    <w:rsid w:val="00FE0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spacing w:before="240" w:line="240" w:lineRule="auto"/>
      <w:jc w:val="center"/>
      <w:outlineLvl w:val="0"/>
    </w:pPr>
    <w:rPr>
      <w:rFonts w:ascii="Times New Roman" w:eastAsia="Times New Roman" w:hAnsi="Times New Roman" w:cs="Times New Roman"/>
      <w:b/>
      <w:sz w:val="24"/>
      <w:szCs w:val="24"/>
    </w:rPr>
  </w:style>
  <w:style w:type="paragraph" w:styleId="Kop2">
    <w:name w:val="heading 2"/>
    <w:basedOn w:val="Standaard"/>
    <w:next w:val="Standaard"/>
    <w:pPr>
      <w:keepNext/>
      <w:tabs>
        <w:tab w:val="left" w:pos="426"/>
      </w:tabs>
      <w:spacing w:line="240" w:lineRule="auto"/>
      <w:outlineLvl w:val="1"/>
    </w:pPr>
    <w:rPr>
      <w:rFonts w:ascii="Times New Roman" w:eastAsia="Times New Roman" w:hAnsi="Times New Roman" w:cs="Times New Roman"/>
      <w:sz w:val="24"/>
      <w:szCs w:val="24"/>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spacing w:line="240" w:lineRule="auto"/>
      <w:jc w:val="center"/>
    </w:pPr>
    <w:rPr>
      <w:rFonts w:ascii="Times New Roman" w:eastAsia="Times New Roman" w:hAnsi="Times New Roman" w:cs="Times New Roman"/>
      <w:b/>
      <w:sz w:val="28"/>
      <w:szCs w:val="28"/>
    </w:rPr>
  </w:style>
  <w:style w:type="table" w:customStyle="1" w:styleId="a">
    <w:basedOn w:val="Standaardtabe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EA108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108D"/>
    <w:rPr>
      <w:rFonts w:ascii="Segoe UI" w:hAnsi="Segoe UI" w:cs="Segoe UI"/>
      <w:sz w:val="18"/>
      <w:szCs w:val="18"/>
    </w:rPr>
  </w:style>
  <w:style w:type="character" w:styleId="Verwijzingopmerking">
    <w:name w:val="annotation reference"/>
    <w:basedOn w:val="Standaardalinea-lettertype"/>
    <w:uiPriority w:val="99"/>
    <w:semiHidden/>
    <w:unhideWhenUsed/>
    <w:rsid w:val="00EA108D"/>
    <w:rPr>
      <w:sz w:val="16"/>
      <w:szCs w:val="16"/>
    </w:rPr>
  </w:style>
  <w:style w:type="paragraph" w:styleId="Tekstopmerking">
    <w:name w:val="annotation text"/>
    <w:basedOn w:val="Standaard"/>
    <w:link w:val="TekstopmerkingChar"/>
    <w:uiPriority w:val="99"/>
    <w:semiHidden/>
    <w:unhideWhenUsed/>
    <w:rsid w:val="00EA10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108D"/>
    <w:rPr>
      <w:sz w:val="20"/>
      <w:szCs w:val="20"/>
    </w:rPr>
  </w:style>
  <w:style w:type="paragraph" w:styleId="Onderwerpvanopmerking">
    <w:name w:val="annotation subject"/>
    <w:basedOn w:val="Tekstopmerking"/>
    <w:next w:val="Tekstopmerking"/>
    <w:link w:val="OnderwerpvanopmerkingChar"/>
    <w:uiPriority w:val="99"/>
    <w:semiHidden/>
    <w:unhideWhenUsed/>
    <w:rsid w:val="00EA108D"/>
    <w:rPr>
      <w:b/>
      <w:bCs/>
    </w:rPr>
  </w:style>
  <w:style w:type="character" w:customStyle="1" w:styleId="OnderwerpvanopmerkingChar">
    <w:name w:val="Onderwerp van opmerking Char"/>
    <w:basedOn w:val="TekstopmerkingChar"/>
    <w:link w:val="Onderwerpvanopmerking"/>
    <w:uiPriority w:val="99"/>
    <w:semiHidden/>
    <w:rsid w:val="00EA108D"/>
    <w:rPr>
      <w:b/>
      <w:bCs/>
      <w:sz w:val="20"/>
      <w:szCs w:val="20"/>
    </w:rPr>
  </w:style>
  <w:style w:type="paragraph" w:styleId="Lijstalinea">
    <w:name w:val="List Paragraph"/>
    <w:basedOn w:val="Standaard"/>
    <w:uiPriority w:val="34"/>
    <w:qFormat/>
    <w:rsid w:val="00EA108D"/>
    <w:pPr>
      <w:ind w:left="720"/>
      <w:contextualSpacing/>
    </w:pPr>
  </w:style>
  <w:style w:type="paragraph" w:styleId="Inhopg1">
    <w:name w:val="toc 1"/>
    <w:basedOn w:val="Standaard"/>
    <w:next w:val="Standaard"/>
    <w:autoRedefine/>
    <w:uiPriority w:val="39"/>
    <w:unhideWhenUsed/>
    <w:rsid w:val="00C07411"/>
    <w:pPr>
      <w:spacing w:after="100"/>
    </w:pPr>
  </w:style>
  <w:style w:type="character" w:styleId="Hyperlink">
    <w:name w:val="Hyperlink"/>
    <w:basedOn w:val="Standaardalinea-lettertype"/>
    <w:uiPriority w:val="99"/>
    <w:unhideWhenUsed/>
    <w:rsid w:val="00C0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78985">
      <w:bodyDiv w:val="1"/>
      <w:marLeft w:val="0"/>
      <w:marRight w:val="0"/>
      <w:marTop w:val="0"/>
      <w:marBottom w:val="0"/>
      <w:divBdr>
        <w:top w:val="none" w:sz="0" w:space="0" w:color="auto"/>
        <w:left w:val="none" w:sz="0" w:space="0" w:color="auto"/>
        <w:bottom w:val="none" w:sz="0" w:space="0" w:color="auto"/>
        <w:right w:val="none" w:sz="0" w:space="0" w:color="auto"/>
      </w:divBdr>
    </w:div>
    <w:div w:id="618874716">
      <w:bodyDiv w:val="1"/>
      <w:marLeft w:val="0"/>
      <w:marRight w:val="0"/>
      <w:marTop w:val="0"/>
      <w:marBottom w:val="0"/>
      <w:divBdr>
        <w:top w:val="none" w:sz="0" w:space="0" w:color="auto"/>
        <w:left w:val="none" w:sz="0" w:space="0" w:color="auto"/>
        <w:bottom w:val="none" w:sz="0" w:space="0" w:color="auto"/>
        <w:right w:val="none" w:sz="0" w:space="0" w:color="auto"/>
      </w:divBdr>
    </w:div>
    <w:div w:id="688066123">
      <w:bodyDiv w:val="1"/>
      <w:marLeft w:val="0"/>
      <w:marRight w:val="0"/>
      <w:marTop w:val="0"/>
      <w:marBottom w:val="0"/>
      <w:divBdr>
        <w:top w:val="none" w:sz="0" w:space="0" w:color="auto"/>
        <w:left w:val="none" w:sz="0" w:space="0" w:color="auto"/>
        <w:bottom w:val="none" w:sz="0" w:space="0" w:color="auto"/>
        <w:right w:val="none" w:sz="0" w:space="0" w:color="auto"/>
      </w:divBdr>
    </w:div>
    <w:div w:id="1715617392">
      <w:bodyDiv w:val="1"/>
      <w:marLeft w:val="0"/>
      <w:marRight w:val="0"/>
      <w:marTop w:val="0"/>
      <w:marBottom w:val="0"/>
      <w:divBdr>
        <w:top w:val="none" w:sz="0" w:space="0" w:color="auto"/>
        <w:left w:val="none" w:sz="0" w:space="0" w:color="auto"/>
        <w:bottom w:val="none" w:sz="0" w:space="0" w:color="auto"/>
        <w:right w:val="none" w:sz="0" w:space="0" w:color="auto"/>
      </w:divBdr>
      <w:divsChild>
        <w:div w:id="1196847071">
          <w:marLeft w:val="475"/>
          <w:marRight w:val="0"/>
          <w:marTop w:val="120"/>
          <w:marBottom w:val="0"/>
          <w:divBdr>
            <w:top w:val="none" w:sz="0" w:space="0" w:color="auto"/>
            <w:left w:val="none" w:sz="0" w:space="0" w:color="auto"/>
            <w:bottom w:val="none" w:sz="0" w:space="0" w:color="auto"/>
            <w:right w:val="none" w:sz="0" w:space="0" w:color="auto"/>
          </w:divBdr>
        </w:div>
        <w:div w:id="1169251318">
          <w:marLeft w:val="475"/>
          <w:marRight w:val="0"/>
          <w:marTop w:val="120"/>
          <w:marBottom w:val="0"/>
          <w:divBdr>
            <w:top w:val="none" w:sz="0" w:space="0" w:color="auto"/>
            <w:left w:val="none" w:sz="0" w:space="0" w:color="auto"/>
            <w:bottom w:val="none" w:sz="0" w:space="0" w:color="auto"/>
            <w:right w:val="none" w:sz="0" w:space="0" w:color="auto"/>
          </w:divBdr>
        </w:div>
        <w:div w:id="1170557118">
          <w:marLeft w:val="648"/>
          <w:marRight w:val="0"/>
          <w:marTop w:val="120"/>
          <w:marBottom w:val="0"/>
          <w:divBdr>
            <w:top w:val="none" w:sz="0" w:space="0" w:color="auto"/>
            <w:left w:val="none" w:sz="0" w:space="0" w:color="auto"/>
            <w:bottom w:val="none" w:sz="0" w:space="0" w:color="auto"/>
            <w:right w:val="none" w:sz="0" w:space="0" w:color="auto"/>
          </w:divBdr>
        </w:div>
        <w:div w:id="1438401912">
          <w:marLeft w:val="475"/>
          <w:marRight w:val="0"/>
          <w:marTop w:val="120"/>
          <w:marBottom w:val="0"/>
          <w:divBdr>
            <w:top w:val="none" w:sz="0" w:space="0" w:color="auto"/>
            <w:left w:val="none" w:sz="0" w:space="0" w:color="auto"/>
            <w:bottom w:val="none" w:sz="0" w:space="0" w:color="auto"/>
            <w:right w:val="none" w:sz="0" w:space="0" w:color="auto"/>
          </w:divBdr>
        </w:div>
        <w:div w:id="557785176">
          <w:marLeft w:val="475"/>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4532</Words>
  <Characters>24928</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Admin</cp:lastModifiedBy>
  <cp:revision>11</cp:revision>
  <cp:lastPrinted>2018-04-25T10:09:00Z</cp:lastPrinted>
  <dcterms:created xsi:type="dcterms:W3CDTF">2020-07-16T09:55:00Z</dcterms:created>
  <dcterms:modified xsi:type="dcterms:W3CDTF">2020-07-22T09:37:00Z</dcterms:modified>
</cp:coreProperties>
</file>